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F1ED1" w14:textId="6D998FB9" w:rsidR="005E434D" w:rsidRPr="00672B94" w:rsidRDefault="005E434D" w:rsidP="005E434D">
      <w:pPr>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9</w:t>
      </w:r>
      <w:r>
        <w:rPr>
          <w:rFonts w:ascii="Arial" w:hAnsi="Arial" w:cs="Arial"/>
          <w:b/>
          <w:sz w:val="24"/>
          <w:lang w:val="de-DE"/>
        </w:rPr>
        <w:t xml:space="preserve">                                   </w:t>
      </w:r>
      <w:r>
        <w:rPr>
          <w:rFonts w:ascii="Arial" w:hAnsi="Arial" w:cs="Arial"/>
          <w:b/>
          <w:sz w:val="24"/>
          <w:lang w:val="de-DE"/>
        </w:rPr>
        <w:t xml:space="preserve">             </w:t>
      </w:r>
      <w:r w:rsidRPr="00962D8B">
        <w:rPr>
          <w:rFonts w:ascii="Arial" w:hAnsi="Arial" w:cs="Arial"/>
          <w:b/>
          <w:sz w:val="24"/>
          <w:lang w:val="de-DE"/>
        </w:rPr>
        <w:t>R1-17</w:t>
      </w:r>
      <w:r>
        <w:rPr>
          <w:rFonts w:ascii="Arial" w:hAnsi="Arial" w:cs="Arial"/>
          <w:b/>
          <w:sz w:val="24"/>
          <w:lang w:val="de-DE"/>
        </w:rPr>
        <w:t>07370</w:t>
      </w:r>
    </w:p>
    <w:p w14:paraId="0CEE2BEB" w14:textId="77777777" w:rsidR="005E434D" w:rsidRDefault="005E434D" w:rsidP="005E434D">
      <w:pPr>
        <w:tabs>
          <w:tab w:val="left" w:pos="1985"/>
        </w:tabs>
        <w:spacing w:after="0"/>
        <w:jc w:val="both"/>
        <w:rPr>
          <w:rFonts w:ascii="Arial" w:hAnsi="Arial" w:cs="Arial"/>
          <w:b/>
          <w:sz w:val="24"/>
          <w:lang w:val="en-US"/>
        </w:rPr>
      </w:pPr>
      <w:r>
        <w:rPr>
          <w:rFonts w:ascii="Arial" w:hAnsi="Arial" w:cs="Arial"/>
          <w:b/>
          <w:sz w:val="24"/>
          <w:lang w:val="en-US"/>
        </w:rPr>
        <w:t>Hangzhou, China, 15</w:t>
      </w:r>
      <w:r>
        <w:rPr>
          <w:rFonts w:ascii="Arial" w:hAnsi="Arial" w:cs="Arial"/>
          <w:b/>
          <w:sz w:val="24"/>
          <w:vertAlign w:val="superscript"/>
          <w:lang w:val="en-US"/>
        </w:rPr>
        <w:t>th</w:t>
      </w:r>
      <w:r>
        <w:rPr>
          <w:rFonts w:ascii="Arial" w:hAnsi="Arial" w:cs="Arial"/>
          <w:b/>
          <w:sz w:val="24"/>
          <w:lang w:val="en-US"/>
        </w:rPr>
        <w:t xml:space="preserve"> – 19</w:t>
      </w:r>
      <w:r w:rsidRPr="0024612C">
        <w:rPr>
          <w:rFonts w:ascii="Arial" w:hAnsi="Arial" w:cs="Arial"/>
          <w:b/>
          <w:sz w:val="24"/>
          <w:vertAlign w:val="superscript"/>
          <w:lang w:val="en-US"/>
        </w:rPr>
        <w:t>th</w:t>
      </w:r>
      <w:r>
        <w:rPr>
          <w:rFonts w:ascii="Arial" w:hAnsi="Arial" w:cs="Arial"/>
          <w:b/>
          <w:sz w:val="24"/>
          <w:lang w:val="en-US"/>
        </w:rPr>
        <w:t xml:space="preserve"> May, 2017</w:t>
      </w:r>
    </w:p>
    <w:p w14:paraId="1FF81196" w14:textId="77777777" w:rsidR="00A47F98" w:rsidRDefault="00A47F98" w:rsidP="00A47F98">
      <w:pPr>
        <w:tabs>
          <w:tab w:val="left" w:pos="1985"/>
        </w:tabs>
        <w:spacing w:after="0"/>
        <w:jc w:val="both"/>
        <w:rPr>
          <w:rFonts w:ascii="Arial" w:hAnsi="Arial" w:cs="Arial"/>
          <w:b/>
          <w:sz w:val="24"/>
          <w:lang w:val="en-US"/>
        </w:rPr>
      </w:pPr>
    </w:p>
    <w:p w14:paraId="0AC75DD2" w14:textId="77777777" w:rsidR="00A47F98" w:rsidRPr="00E95DAE" w:rsidRDefault="00A47F98" w:rsidP="00A47F9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D66E8DB" w14:textId="7CE16903" w:rsidR="00A47F98" w:rsidRPr="00A61344" w:rsidRDefault="00A47F98" w:rsidP="00A47F98">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D1000">
        <w:rPr>
          <w:rFonts w:ascii="Arial" w:eastAsia="Malgun Gothic" w:hAnsi="Arial" w:cs="Arial"/>
          <w:b/>
          <w:sz w:val="24"/>
          <w:lang w:val="en-US" w:eastAsia="ko-KR"/>
        </w:rPr>
        <w:t>O</w:t>
      </w:r>
      <w:r w:rsidRPr="0024612C">
        <w:rPr>
          <w:rFonts w:ascii="Arial" w:eastAsia="Malgun Gothic" w:hAnsi="Arial" w:cs="Arial"/>
          <w:b/>
          <w:sz w:val="24"/>
          <w:lang w:val="en-US" w:eastAsia="ko-KR"/>
        </w:rPr>
        <w:t>n R</w:t>
      </w:r>
      <w:r w:rsidR="003D1000">
        <w:rPr>
          <w:rFonts w:ascii="Arial" w:eastAsia="Malgun Gothic" w:hAnsi="Arial" w:cs="Arial"/>
          <w:b/>
          <w:sz w:val="24"/>
          <w:lang w:val="en-US" w:eastAsia="ko-KR"/>
        </w:rPr>
        <w:t>S</w:t>
      </w:r>
      <w:r w:rsidRPr="0024612C">
        <w:rPr>
          <w:rFonts w:ascii="Arial" w:eastAsia="Malgun Gothic" w:hAnsi="Arial" w:cs="Arial"/>
          <w:b/>
          <w:sz w:val="24"/>
          <w:lang w:val="en-US" w:eastAsia="ko-KR"/>
        </w:rPr>
        <w:t xml:space="preserve"> for </w:t>
      </w:r>
      <w:r w:rsidR="00D67D59">
        <w:rPr>
          <w:rFonts w:ascii="Arial" w:eastAsia="Malgun Gothic" w:hAnsi="Arial" w:cs="Arial"/>
          <w:b/>
          <w:sz w:val="24"/>
          <w:lang w:val="en-US" w:eastAsia="ko-KR"/>
        </w:rPr>
        <w:t>Time/Frequency Offset Tracking</w:t>
      </w:r>
    </w:p>
    <w:p w14:paraId="0FFFC971" w14:textId="15BF7C7E" w:rsidR="00A47F98" w:rsidRPr="00E95DAE" w:rsidRDefault="009E519C" w:rsidP="00A47F98">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t xml:space="preserve">   </w:t>
      </w:r>
      <w:r w:rsidR="005E434D">
        <w:rPr>
          <w:rFonts w:ascii="Arial" w:hAnsi="Arial" w:cs="Arial"/>
          <w:b/>
          <w:sz w:val="24"/>
          <w:lang w:val="en-US"/>
        </w:rPr>
        <w:t>7</w:t>
      </w:r>
      <w:r w:rsidR="00D67D59">
        <w:rPr>
          <w:rFonts w:ascii="Arial" w:hAnsi="Arial" w:cs="Arial"/>
          <w:b/>
          <w:sz w:val="24"/>
          <w:lang w:val="en-US"/>
        </w:rPr>
        <w:t>.1.2.4.6</w:t>
      </w:r>
    </w:p>
    <w:p w14:paraId="62DFAA26" w14:textId="77777777" w:rsidR="00A47F98" w:rsidRDefault="00A47F98" w:rsidP="00A47F98">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98F5330" w14:textId="77777777" w:rsidR="00A47F98" w:rsidRPr="00E95DAE" w:rsidRDefault="00A47F98" w:rsidP="00A47F98">
      <w:pPr>
        <w:spacing w:after="0"/>
        <w:ind w:left="1988" w:hanging="1988"/>
        <w:jc w:val="both"/>
        <w:rPr>
          <w:rFonts w:ascii="Arial" w:hAnsi="Arial" w:cs="Arial"/>
          <w:sz w:val="24"/>
          <w:lang w:val="en-US"/>
        </w:rPr>
      </w:pPr>
    </w:p>
    <w:p w14:paraId="4A773B0B" w14:textId="77777777" w:rsidR="00A47F98" w:rsidRDefault="00A47F98" w:rsidP="00A47F98">
      <w:pPr>
        <w:pStyle w:val="Heading1"/>
        <w:numPr>
          <w:ilvl w:val="0"/>
          <w:numId w:val="2"/>
        </w:numPr>
        <w:spacing w:before="120" w:after="60"/>
        <w:jc w:val="both"/>
        <w:rPr>
          <w:rFonts w:cs="Arial"/>
          <w:lang w:val="en-US"/>
        </w:rPr>
      </w:pPr>
      <w:r>
        <w:rPr>
          <w:rFonts w:cs="Arial"/>
          <w:lang w:val="en-US"/>
        </w:rPr>
        <w:t>Introduction</w:t>
      </w:r>
    </w:p>
    <w:p w14:paraId="5B20F055" w14:textId="516745D2" w:rsidR="00A47F98" w:rsidRDefault="003D1000" w:rsidP="00A47F98">
      <w:pPr>
        <w:ind w:firstLine="284"/>
        <w:jc w:val="both"/>
        <w:rPr>
          <w:sz w:val="22"/>
          <w:szCs w:val="22"/>
          <w:lang w:eastAsia="zh-CN"/>
        </w:rPr>
      </w:pPr>
      <w:r>
        <w:rPr>
          <w:sz w:val="22"/>
          <w:szCs w:val="22"/>
          <w:lang w:eastAsia="zh-CN"/>
        </w:rPr>
        <w:t>In the RAN1</w:t>
      </w:r>
      <w:r w:rsidR="00A47F98">
        <w:rPr>
          <w:sz w:val="22"/>
          <w:szCs w:val="22"/>
          <w:lang w:eastAsia="zh-CN"/>
        </w:rPr>
        <w:t xml:space="preserve"> </w:t>
      </w:r>
      <w:r>
        <w:rPr>
          <w:sz w:val="22"/>
          <w:szCs w:val="22"/>
          <w:lang w:eastAsia="zh-CN"/>
        </w:rPr>
        <w:t xml:space="preserve">NR </w:t>
      </w:r>
      <w:r w:rsidR="00D67D59">
        <w:rPr>
          <w:sz w:val="22"/>
          <w:szCs w:val="22"/>
          <w:lang w:eastAsia="zh-CN"/>
        </w:rPr>
        <w:t>#88</w:t>
      </w:r>
      <w:r>
        <w:rPr>
          <w:sz w:val="22"/>
          <w:szCs w:val="22"/>
          <w:lang w:eastAsia="zh-CN"/>
        </w:rPr>
        <w:t xml:space="preserve"> </w:t>
      </w:r>
      <w:r w:rsidR="00A47F98" w:rsidRPr="00FF43E9">
        <w:rPr>
          <w:sz w:val="22"/>
          <w:szCs w:val="22"/>
          <w:lang w:eastAsia="zh-CN"/>
        </w:rPr>
        <w:t>meeting</w:t>
      </w:r>
      <w:r w:rsidR="00D67D59">
        <w:rPr>
          <w:sz w:val="22"/>
          <w:szCs w:val="22"/>
          <w:lang w:eastAsia="zh-CN"/>
        </w:rPr>
        <w:t>,</w:t>
      </w:r>
      <w:r w:rsidR="00A47F98" w:rsidRPr="00FF43E9">
        <w:rPr>
          <w:sz w:val="22"/>
          <w:szCs w:val="22"/>
          <w:lang w:eastAsia="zh-CN"/>
        </w:rPr>
        <w:t xml:space="preserve"> some agreements on </w:t>
      </w:r>
      <w:r>
        <w:rPr>
          <w:sz w:val="22"/>
          <w:szCs w:val="22"/>
          <w:lang w:eastAsia="zh-CN"/>
        </w:rPr>
        <w:t>RS</w:t>
      </w:r>
      <w:r w:rsidR="00A47F98">
        <w:rPr>
          <w:sz w:val="22"/>
          <w:szCs w:val="22"/>
          <w:lang w:eastAsia="zh-CN"/>
        </w:rPr>
        <w:t xml:space="preserve"> for </w:t>
      </w:r>
      <w:r w:rsidR="00D67D59">
        <w:rPr>
          <w:sz w:val="22"/>
          <w:szCs w:val="22"/>
          <w:lang w:eastAsia="zh-CN"/>
        </w:rPr>
        <w:t>fine time/frequency offset tracking</w:t>
      </w:r>
      <w:r w:rsidR="00CE4156">
        <w:rPr>
          <w:sz w:val="22"/>
          <w:szCs w:val="22"/>
          <w:lang w:eastAsia="zh-CN"/>
        </w:rPr>
        <w:t xml:space="preserve"> </w:t>
      </w:r>
      <w:r w:rsidR="00A47F98" w:rsidRPr="00FF43E9">
        <w:rPr>
          <w:sz w:val="22"/>
          <w:szCs w:val="22"/>
          <w:lang w:eastAsia="zh-CN"/>
        </w:rPr>
        <w:t>ha</w:t>
      </w:r>
      <w:r w:rsidR="00A47F98">
        <w:rPr>
          <w:sz w:val="22"/>
          <w:szCs w:val="22"/>
          <w:lang w:eastAsia="zh-CN"/>
        </w:rPr>
        <w:t>ve</w:t>
      </w:r>
      <w:r w:rsidR="00A47F98" w:rsidRPr="00FF43E9">
        <w:rPr>
          <w:sz w:val="22"/>
          <w:szCs w:val="22"/>
          <w:lang w:eastAsia="zh-CN"/>
        </w:rPr>
        <w:t xml:space="preserve"> been achieved as follows [1]</w:t>
      </w:r>
      <w:r w:rsidR="00A47F98">
        <w:rPr>
          <w:sz w:val="22"/>
          <w:szCs w:val="22"/>
          <w:lang w:eastAsia="zh-CN"/>
        </w:rPr>
        <w:t>:</w:t>
      </w:r>
    </w:p>
    <w:p w14:paraId="1B235E0C" w14:textId="28389D95" w:rsidR="007653F4" w:rsidRPr="00FF43E9" w:rsidRDefault="007653F4" w:rsidP="007653F4">
      <w:pPr>
        <w:rPr>
          <w:sz w:val="22"/>
          <w:szCs w:val="22"/>
          <w:lang w:eastAsia="zh-CN"/>
        </w:rPr>
      </w:pPr>
      <w:r w:rsidRPr="007653F4">
        <w:rPr>
          <w:rFonts w:eastAsia="MS Mincho"/>
          <w:i/>
          <w:sz w:val="22"/>
          <w:szCs w:val="22"/>
          <w:highlight w:val="green"/>
          <w:lang w:eastAsia="ja-JP"/>
        </w:rPr>
        <w:t>Agreements</w:t>
      </w:r>
      <w:r w:rsidRPr="007653F4">
        <w:rPr>
          <w:rFonts w:eastAsia="MS Mincho"/>
          <w:i/>
          <w:sz w:val="22"/>
          <w:szCs w:val="22"/>
          <w:lang w:eastAsia="ja-JP"/>
        </w:rPr>
        <w:t>:</w:t>
      </w:r>
    </w:p>
    <w:p w14:paraId="17DD62D6" w14:textId="77777777" w:rsidR="00D67D59" w:rsidRPr="00D67D59" w:rsidRDefault="00D67D59" w:rsidP="00D67D59">
      <w:pPr>
        <w:numPr>
          <w:ilvl w:val="0"/>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 xml:space="preserve">The candidate reference signal </w:t>
      </w:r>
      <w:r w:rsidRPr="00D67D59">
        <w:rPr>
          <w:rFonts w:eastAsia="MS Mincho" w:hint="eastAsia"/>
          <w:i/>
          <w:sz w:val="22"/>
          <w:szCs w:val="22"/>
          <w:lang w:val="en-US" w:eastAsia="ja-JP"/>
        </w:rPr>
        <w:t xml:space="preserve">for </w:t>
      </w:r>
      <w:r w:rsidRPr="00D67D59">
        <w:rPr>
          <w:rFonts w:eastAsia="MS Mincho"/>
          <w:i/>
          <w:sz w:val="22"/>
          <w:szCs w:val="22"/>
          <w:lang w:eastAsia="ja-JP"/>
        </w:rPr>
        <w:t>time and frequency tracking</w:t>
      </w:r>
      <w:r w:rsidRPr="00D67D59">
        <w:rPr>
          <w:rFonts w:eastAsia="MS Mincho"/>
          <w:i/>
          <w:sz w:val="22"/>
          <w:szCs w:val="22"/>
          <w:lang w:val="en-US" w:eastAsia="ja-JP"/>
        </w:rPr>
        <w:t xml:space="preserve"> </w:t>
      </w:r>
      <w:r w:rsidRPr="00D67D59">
        <w:rPr>
          <w:rFonts w:eastAsia="MS Mincho" w:hint="eastAsia"/>
          <w:i/>
          <w:sz w:val="22"/>
          <w:szCs w:val="22"/>
          <w:lang w:val="en-US" w:eastAsia="ja-JP"/>
        </w:rPr>
        <w:t xml:space="preserve"> f</w:t>
      </w:r>
      <w:r w:rsidRPr="00D67D59">
        <w:rPr>
          <w:rFonts w:eastAsia="MS Mincho"/>
          <w:i/>
          <w:sz w:val="22"/>
          <w:szCs w:val="22"/>
          <w:lang w:val="en-US" w:eastAsia="ja-JP"/>
        </w:rPr>
        <w:t>or study</w:t>
      </w:r>
    </w:p>
    <w:p w14:paraId="232574E0"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Demod RS for common control resource set or common control search space together with extension in time domain</w:t>
      </w:r>
      <w:r w:rsidRPr="00D67D59">
        <w:rPr>
          <w:rFonts w:eastAsia="MS Mincho" w:hint="eastAsia"/>
          <w:i/>
          <w:sz w:val="22"/>
          <w:szCs w:val="22"/>
          <w:lang w:val="en-US" w:eastAsia="ja-JP"/>
        </w:rPr>
        <w:t xml:space="preserve"> (if introduced)</w:t>
      </w:r>
    </w:p>
    <w:p w14:paraId="6F0173A3"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CSI-RS</w:t>
      </w:r>
    </w:p>
    <w:p w14:paraId="25BE323F" w14:textId="77777777" w:rsidR="00D67D59" w:rsidRPr="00D67D59" w:rsidRDefault="00D67D59" w:rsidP="00D67D59">
      <w:pPr>
        <w:numPr>
          <w:ilvl w:val="2"/>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Consider the enhanced type in both time and frequency domain (if needed)</w:t>
      </w:r>
    </w:p>
    <w:p w14:paraId="0C9A6272"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Dedicated RS (if introduced)</w:t>
      </w:r>
    </w:p>
    <w:p w14:paraId="19BF74CD"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DMRS for PBCH (if introduced)</w:t>
      </w:r>
    </w:p>
    <w:p w14:paraId="60F09797"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hint="eastAsia"/>
          <w:i/>
          <w:sz w:val="22"/>
          <w:szCs w:val="22"/>
          <w:lang w:val="en-US" w:eastAsia="ja-JP"/>
        </w:rPr>
        <w:t>MRS (if introduced)</w:t>
      </w:r>
    </w:p>
    <w:p w14:paraId="08F461C3"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hint="eastAsia"/>
          <w:i/>
          <w:sz w:val="22"/>
          <w:szCs w:val="22"/>
          <w:lang w:val="en-US" w:eastAsia="ja-JP"/>
        </w:rPr>
        <w:t>PT-RS</w:t>
      </w:r>
    </w:p>
    <w:p w14:paraId="22572A84"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hint="eastAsia"/>
          <w:i/>
          <w:sz w:val="22"/>
          <w:szCs w:val="22"/>
          <w:lang w:val="en-US" w:eastAsia="ja-JP"/>
        </w:rPr>
        <w:t>PSS/SSS</w:t>
      </w:r>
    </w:p>
    <w:p w14:paraId="0506D808"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Note that it doesn’t mean that only one RS can serve tracking for time and frequency</w:t>
      </w:r>
    </w:p>
    <w:p w14:paraId="729A68B8" w14:textId="77777777" w:rsidR="00D67D59" w:rsidRPr="00D67D59" w:rsidRDefault="00D67D59" w:rsidP="00D67D59">
      <w:pPr>
        <w:numPr>
          <w:ilvl w:val="0"/>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The RS design for time and frequency tracking should study</w:t>
      </w:r>
    </w:p>
    <w:p w14:paraId="28B0556E"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Tracking range for the frequency error</w:t>
      </w:r>
    </w:p>
    <w:p w14:paraId="0FCA16BC" w14:textId="77777777" w:rsidR="00D67D59" w:rsidRPr="00D67D59" w:rsidRDefault="00D67D59" w:rsidP="00D67D59">
      <w:pPr>
        <w:numPr>
          <w:ilvl w:val="2"/>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 xml:space="preserve">E.g. in LTE, CRS: +/-2KHz, DMRS: +/-1KHz, CSI-RS: +/-100Hz </w:t>
      </w:r>
    </w:p>
    <w:p w14:paraId="56D6DF7F"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Resolution for the timing error</w:t>
      </w:r>
    </w:p>
    <w:p w14:paraId="0C48E3A1" w14:textId="77777777" w:rsidR="00D67D59" w:rsidRPr="00D67D59" w:rsidRDefault="00D67D59" w:rsidP="00D67D59">
      <w:pPr>
        <w:numPr>
          <w:ilvl w:val="2"/>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E.g. in LTE, PSS/SSS: 1us,  10MHz BW CRS: 0.1us</w:t>
      </w:r>
    </w:p>
    <w:p w14:paraId="63515ED1"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Transmission timing e.g. burst period and off duration</w:t>
      </w:r>
    </w:p>
    <w:p w14:paraId="43AF7522"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Transmission bandwidth, e.g. wideband, partial band</w:t>
      </w:r>
    </w:p>
    <w:p w14:paraId="3D2D60D5"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 xml:space="preserve">The support of </w:t>
      </w:r>
      <w:r w:rsidRPr="00D67D59">
        <w:rPr>
          <w:rFonts w:eastAsia="MS Mincho" w:hint="eastAsia"/>
          <w:i/>
          <w:sz w:val="22"/>
          <w:szCs w:val="22"/>
          <w:lang w:val="en-US" w:eastAsia="ja-JP"/>
        </w:rPr>
        <w:t xml:space="preserve">different sets of </w:t>
      </w:r>
      <w:r w:rsidRPr="00D67D59">
        <w:rPr>
          <w:rFonts w:eastAsia="MS Mincho"/>
          <w:i/>
          <w:sz w:val="22"/>
          <w:szCs w:val="22"/>
          <w:lang w:val="en-US" w:eastAsia="ja-JP"/>
        </w:rPr>
        <w:t>QCL</w:t>
      </w:r>
      <w:r w:rsidRPr="00D67D59">
        <w:rPr>
          <w:rFonts w:eastAsia="MS Mincho" w:hint="eastAsia"/>
          <w:i/>
          <w:sz w:val="22"/>
          <w:szCs w:val="22"/>
          <w:lang w:val="en-US" w:eastAsia="ja-JP"/>
        </w:rPr>
        <w:t xml:space="preserve"> parameters</w:t>
      </w:r>
    </w:p>
    <w:p w14:paraId="10E8B029"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The support of Delay spread estimation and Doppler spread estimation</w:t>
      </w:r>
    </w:p>
    <w:p w14:paraId="49BAD422"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The detailed signaling mechanism</w:t>
      </w:r>
    </w:p>
    <w:p w14:paraId="1F6901E2" w14:textId="37D45B4A" w:rsidR="00D67D59" w:rsidRPr="00D67D59" w:rsidRDefault="00D67D59" w:rsidP="00D67D59">
      <w:pPr>
        <w:numPr>
          <w:ilvl w:val="0"/>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P</w:t>
      </w:r>
      <w:r w:rsidRPr="00D67D59">
        <w:rPr>
          <w:rFonts w:eastAsia="MS Mincho" w:hint="eastAsia"/>
          <w:i/>
          <w:sz w:val="22"/>
          <w:szCs w:val="22"/>
          <w:lang w:val="en-US" w:eastAsia="ja-JP"/>
        </w:rPr>
        <w:t xml:space="preserve">repare draft LS </w:t>
      </w:r>
      <w:r w:rsidRPr="00D67D59">
        <w:rPr>
          <w:rFonts w:eastAsia="MS Mincho"/>
          <w:i/>
          <w:sz w:val="22"/>
          <w:szCs w:val="22"/>
          <w:lang w:val="en-US" w:eastAsia="ja-JP"/>
        </w:rPr>
        <w:t xml:space="preserve">to RAN4 </w:t>
      </w:r>
      <w:r w:rsidRPr="00D67D59">
        <w:rPr>
          <w:rFonts w:eastAsia="MS Mincho" w:hint="eastAsia"/>
          <w:i/>
          <w:sz w:val="22"/>
          <w:szCs w:val="22"/>
          <w:lang w:val="en-US" w:eastAsia="ja-JP"/>
        </w:rPr>
        <w:t xml:space="preserve">in </w:t>
      </w:r>
      <w:hyperlink r:id="rId7" w:history="1">
        <w:r w:rsidRPr="00D67D59">
          <w:rPr>
            <w:rStyle w:val="Hyperlink"/>
            <w:rFonts w:eastAsia="MS Mincho"/>
            <w:i/>
            <w:sz w:val="22"/>
            <w:szCs w:val="22"/>
            <w:lang w:val="en-US" w:eastAsia="ja-JP"/>
          </w:rPr>
          <w:t>R1-1703949</w:t>
        </w:r>
      </w:hyperlink>
      <w:r w:rsidRPr="00D67D59">
        <w:rPr>
          <w:rFonts w:eastAsia="MS Mincho" w:hint="eastAsia"/>
          <w:i/>
          <w:sz w:val="22"/>
          <w:szCs w:val="22"/>
          <w:lang w:val="en-US" w:eastAsia="ja-JP"/>
        </w:rPr>
        <w:t xml:space="preserve"> until Thursday </w:t>
      </w:r>
      <w:r w:rsidRPr="00D67D59">
        <w:rPr>
          <w:rFonts w:eastAsia="MS Mincho"/>
          <w:i/>
          <w:sz w:val="22"/>
          <w:szCs w:val="22"/>
          <w:lang w:val="en-US" w:eastAsia="ja-JP"/>
        </w:rPr>
        <w:t>–</w:t>
      </w:r>
      <w:r w:rsidRPr="00D67D59">
        <w:rPr>
          <w:rFonts w:eastAsia="MS Mincho" w:hint="eastAsia"/>
          <w:i/>
          <w:sz w:val="22"/>
          <w:szCs w:val="22"/>
          <w:lang w:val="en-US" w:eastAsia="ja-JP"/>
        </w:rPr>
        <w:t xml:space="preserve"> Hoondong (Samsung) </w:t>
      </w:r>
      <w:r w:rsidRPr="00D67D59">
        <w:rPr>
          <w:rFonts w:eastAsia="MS Mincho"/>
          <w:i/>
          <w:sz w:val="22"/>
          <w:szCs w:val="22"/>
          <w:lang w:val="en-US" w:eastAsia="ja-JP"/>
        </w:rPr>
        <w:t>for</w:t>
      </w:r>
    </w:p>
    <w:p w14:paraId="1A79F34D"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 xml:space="preserve">Check whether same level of time/frequency tracking accuracy, e.g. </w:t>
      </w:r>
      <w:r w:rsidRPr="00D67D59">
        <w:rPr>
          <w:rFonts w:eastAsia="MS Mincho" w:hint="eastAsia"/>
          <w:i/>
          <w:sz w:val="22"/>
          <w:szCs w:val="22"/>
          <w:lang w:val="en-US" w:eastAsia="ja-JP"/>
        </w:rPr>
        <w:t>±</w:t>
      </w:r>
      <w:r w:rsidRPr="00D67D59">
        <w:rPr>
          <w:rFonts w:eastAsia="MS Mincho" w:hint="eastAsia"/>
          <w:i/>
          <w:sz w:val="22"/>
          <w:szCs w:val="22"/>
          <w:lang w:val="en-US" w:eastAsia="ja-JP"/>
        </w:rPr>
        <w:t xml:space="preserve">0.1 </w:t>
      </w:r>
      <w:r w:rsidRPr="00D67D59">
        <w:rPr>
          <w:rFonts w:eastAsia="MS Mincho"/>
          <w:i/>
          <w:sz w:val="22"/>
          <w:szCs w:val="22"/>
          <w:lang w:val="en-US" w:eastAsia="ja-JP"/>
        </w:rPr>
        <w:t>PPM, is enough or not regardless of wider range of NR carrier frequency</w:t>
      </w:r>
    </w:p>
    <w:p w14:paraId="53778D4A" w14:textId="77777777" w:rsidR="00D67D59" w:rsidRPr="00D67D59" w:rsidRDefault="00D67D59" w:rsidP="00D67D59">
      <w:pPr>
        <w:numPr>
          <w:ilvl w:val="0"/>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Evaluation is encouraged</w:t>
      </w:r>
    </w:p>
    <w:p w14:paraId="2C743231"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PDSCH decoding performance including SIB under the realistic time/frequency tracking and compensation</w:t>
      </w:r>
    </w:p>
    <w:p w14:paraId="00B64145"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 xml:space="preserve">Performance when DRX in connected mode is configured </w:t>
      </w:r>
    </w:p>
    <w:p w14:paraId="6AF2A1C5" w14:textId="77777777" w:rsidR="00D67D59" w:rsidRPr="00D67D59" w:rsidRDefault="00D67D59" w:rsidP="00D67D59">
      <w:pPr>
        <w:numPr>
          <w:ilvl w:val="1"/>
          <w:numId w:val="13"/>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FFS, evaluation assumptions including channel model</w:t>
      </w:r>
      <w:r w:rsidRPr="00D67D59">
        <w:rPr>
          <w:rFonts w:eastAsia="MS Mincho" w:hint="eastAsia"/>
          <w:i/>
          <w:sz w:val="22"/>
          <w:szCs w:val="22"/>
          <w:lang w:val="en-US" w:eastAsia="ja-JP"/>
        </w:rPr>
        <w:t>, modeling drift of local oscillator after DRX period</w:t>
      </w:r>
    </w:p>
    <w:p w14:paraId="7934FB20" w14:textId="77777777" w:rsidR="00D67D59" w:rsidRPr="00D67D59" w:rsidRDefault="00D67D59" w:rsidP="00D67D59">
      <w:pPr>
        <w:numPr>
          <w:ilvl w:val="2"/>
          <w:numId w:val="13"/>
        </w:numPr>
        <w:overflowPunct/>
        <w:autoSpaceDE/>
        <w:autoSpaceDN/>
        <w:adjustRightInd/>
        <w:spacing w:after="0"/>
        <w:textAlignment w:val="auto"/>
        <w:rPr>
          <w:rFonts w:eastAsia="MS Mincho"/>
          <w:i/>
          <w:sz w:val="22"/>
          <w:szCs w:val="22"/>
          <w:lang w:val="en-US" w:eastAsia="ja-JP"/>
        </w:rPr>
      </w:pPr>
      <w:r w:rsidRPr="00D67D59">
        <w:rPr>
          <w:rFonts w:eastAsia="MS Mincho" w:hint="eastAsia"/>
          <w:i/>
          <w:sz w:val="22"/>
          <w:szCs w:val="22"/>
          <w:lang w:val="en-US" w:eastAsia="ja-JP"/>
        </w:rPr>
        <w:t>Note: Channel model example is as follows</w:t>
      </w:r>
    </w:p>
    <w:p w14:paraId="0092EA0C" w14:textId="77777777" w:rsidR="00D67D59" w:rsidRPr="00D67D59" w:rsidRDefault="00D67D59" w:rsidP="00D67D59">
      <w:pPr>
        <w:numPr>
          <w:ilvl w:val="0"/>
          <w:numId w:val="14"/>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lastRenderedPageBreak/>
        <w:t>Fixed value, for example 300Hz for frequency error and 1us for timing error</w:t>
      </w:r>
    </w:p>
    <w:p w14:paraId="1F2985BC" w14:textId="77777777" w:rsidR="00D67D59" w:rsidRPr="00D67D59" w:rsidRDefault="00D67D59" w:rsidP="00D67D59">
      <w:pPr>
        <w:numPr>
          <w:ilvl w:val="0"/>
          <w:numId w:val="14"/>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Dynamic model</w:t>
      </w:r>
    </w:p>
    <w:p w14:paraId="16FC39B1" w14:textId="77777777" w:rsidR="00D67D59" w:rsidRPr="00D67D59" w:rsidRDefault="00D67D59" w:rsidP="00D67D59">
      <w:pPr>
        <w:numPr>
          <w:ilvl w:val="1"/>
          <w:numId w:val="14"/>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CDL model with time varying AOA/ZOA for time varying Doppler shift</w:t>
      </w:r>
    </w:p>
    <w:p w14:paraId="653E09B6" w14:textId="77777777" w:rsidR="00D67D59" w:rsidRPr="00D67D59" w:rsidRDefault="00D67D59" w:rsidP="00D67D59">
      <w:pPr>
        <w:numPr>
          <w:ilvl w:val="1"/>
          <w:numId w:val="14"/>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For very high speed, consider RAN4 4-path HST model</w:t>
      </w:r>
    </w:p>
    <w:p w14:paraId="18077B7A" w14:textId="77777777" w:rsidR="00D67D59" w:rsidRPr="00D67D59" w:rsidRDefault="00D67D59" w:rsidP="00D67D59">
      <w:pPr>
        <w:numPr>
          <w:ilvl w:val="1"/>
          <w:numId w:val="14"/>
        </w:numPr>
        <w:overflowPunct/>
        <w:autoSpaceDE/>
        <w:autoSpaceDN/>
        <w:adjustRightInd/>
        <w:spacing w:after="0"/>
        <w:textAlignment w:val="auto"/>
        <w:rPr>
          <w:rFonts w:eastAsia="MS Mincho"/>
          <w:i/>
          <w:sz w:val="22"/>
          <w:szCs w:val="22"/>
          <w:lang w:val="en-US" w:eastAsia="ja-JP"/>
        </w:rPr>
      </w:pPr>
      <w:r w:rsidRPr="00D67D59">
        <w:rPr>
          <w:rFonts w:eastAsia="MS Mincho"/>
          <w:i/>
          <w:sz w:val="22"/>
          <w:szCs w:val="22"/>
          <w:lang w:val="en-US" w:eastAsia="ja-JP"/>
        </w:rPr>
        <w:t>Self-defined model</w:t>
      </w:r>
    </w:p>
    <w:p w14:paraId="0F821265" w14:textId="77777777" w:rsidR="00CE4156" w:rsidRDefault="00CE4156" w:rsidP="00CE4156">
      <w:pPr>
        <w:spacing w:after="0" w:line="257" w:lineRule="auto"/>
        <w:ind w:left="284"/>
        <w:jc w:val="both"/>
        <w:rPr>
          <w:i/>
          <w:sz w:val="22"/>
          <w:szCs w:val="22"/>
          <w:lang w:val="en-US" w:eastAsia="zh-CN"/>
        </w:rPr>
      </w:pPr>
    </w:p>
    <w:p w14:paraId="72CE75FF" w14:textId="5C9F1CC4" w:rsidR="007653F4" w:rsidRDefault="007653F4" w:rsidP="00A47F98">
      <w:pPr>
        <w:ind w:firstLine="284"/>
        <w:jc w:val="both"/>
        <w:rPr>
          <w:sz w:val="22"/>
          <w:szCs w:val="22"/>
          <w:lang w:val="en-US" w:eastAsia="zh-CN"/>
        </w:rPr>
      </w:pPr>
      <w:r>
        <w:rPr>
          <w:sz w:val="22"/>
          <w:szCs w:val="22"/>
          <w:lang w:val="en-US" w:eastAsia="zh-CN"/>
        </w:rPr>
        <w:t>In RAN1 #88bis, below agreements on the RS for fine time/frequency tracking have been achieved. [2] [3] [4]</w:t>
      </w:r>
    </w:p>
    <w:p w14:paraId="52434ADE" w14:textId="77777777" w:rsidR="007653F4" w:rsidRPr="007653F4" w:rsidRDefault="007653F4" w:rsidP="007653F4">
      <w:pPr>
        <w:rPr>
          <w:rFonts w:eastAsia="MS Mincho"/>
          <w:i/>
          <w:sz w:val="22"/>
          <w:szCs w:val="22"/>
          <w:lang w:eastAsia="ja-JP"/>
        </w:rPr>
      </w:pPr>
      <w:r w:rsidRPr="007653F4">
        <w:rPr>
          <w:rFonts w:eastAsia="MS Mincho"/>
          <w:i/>
          <w:sz w:val="22"/>
          <w:szCs w:val="22"/>
          <w:highlight w:val="green"/>
          <w:lang w:eastAsia="ja-JP"/>
        </w:rPr>
        <w:t>Agreements</w:t>
      </w:r>
      <w:r w:rsidRPr="007653F4">
        <w:rPr>
          <w:rFonts w:eastAsia="MS Mincho"/>
          <w:i/>
          <w:sz w:val="22"/>
          <w:szCs w:val="22"/>
          <w:lang w:eastAsia="ja-JP"/>
        </w:rPr>
        <w:t>:</w:t>
      </w:r>
    </w:p>
    <w:p w14:paraId="7A9BF95E" w14:textId="77777777" w:rsidR="007653F4" w:rsidRPr="007653F4" w:rsidRDefault="007653F4" w:rsidP="007653F4">
      <w:pPr>
        <w:numPr>
          <w:ilvl w:val="0"/>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Support a RS with X MHz bandwidth for time tracking, where X can be</w:t>
      </w:r>
    </w:p>
    <w:p w14:paraId="4CBA795E" w14:textId="77777777" w:rsidR="007653F4" w:rsidRPr="007653F4" w:rsidRDefault="007653F4" w:rsidP="007653F4">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Alt 1: system bandwidth</w:t>
      </w:r>
    </w:p>
    <w:p w14:paraId="28CEEC7B" w14:textId="77777777" w:rsidR="007653F4" w:rsidRPr="007653F4" w:rsidRDefault="007653F4" w:rsidP="007653F4">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Alt 2: bandwidth part</w:t>
      </w:r>
    </w:p>
    <w:p w14:paraId="255302A7" w14:textId="77777777" w:rsidR="007653F4" w:rsidRPr="007653F4" w:rsidRDefault="007653F4" w:rsidP="007653F4">
      <w:pPr>
        <w:numPr>
          <w:ilvl w:val="2"/>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 xml:space="preserve">FFS configured or fixed </w:t>
      </w:r>
    </w:p>
    <w:p w14:paraId="7C997D95" w14:textId="77777777" w:rsidR="007653F4" w:rsidRPr="007653F4" w:rsidRDefault="007653F4" w:rsidP="007653F4">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Alt 3: maximum UE bandwidth reported by UE capability</w:t>
      </w:r>
    </w:p>
    <w:p w14:paraId="2773B0D2" w14:textId="77777777" w:rsidR="007653F4" w:rsidRPr="007653F4" w:rsidRDefault="007653F4" w:rsidP="007653F4">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Alt 4: PBCH bandwidth</w:t>
      </w:r>
    </w:p>
    <w:p w14:paraId="1C532D27" w14:textId="77777777" w:rsidR="007653F4" w:rsidRPr="007653F4" w:rsidRDefault="007653F4" w:rsidP="007653F4">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Other alternatives are not precluded</w:t>
      </w:r>
    </w:p>
    <w:p w14:paraId="3DF7E1DF" w14:textId="77777777" w:rsidR="007653F4" w:rsidRPr="007653F4" w:rsidRDefault="007653F4" w:rsidP="007653F4">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FFS the number of values of X (e.g., whether or not as a function of frequency range)</w:t>
      </w:r>
    </w:p>
    <w:p w14:paraId="69A10465" w14:textId="77777777" w:rsidR="007653F4" w:rsidRPr="007653F4" w:rsidRDefault="007653F4" w:rsidP="007653F4">
      <w:pPr>
        <w:numPr>
          <w:ilvl w:val="0"/>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For time and frequency domain RE spacing of tracking RS, at least the following aspects are TBD in RAN1#89</w:t>
      </w:r>
    </w:p>
    <w:p w14:paraId="61329578" w14:textId="77777777" w:rsidR="007653F4" w:rsidRPr="007653F4" w:rsidRDefault="007653F4" w:rsidP="007653F4">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Subcarrier spacing according to frequency range</w:t>
      </w:r>
    </w:p>
    <w:p w14:paraId="6C9D0351" w14:textId="77777777" w:rsidR="007653F4" w:rsidRPr="007653F4" w:rsidRDefault="007653F4" w:rsidP="007653F4">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Periodicities</w:t>
      </w:r>
    </w:p>
    <w:p w14:paraId="5E953BC0" w14:textId="77777777" w:rsidR="007653F4" w:rsidRPr="007653F4" w:rsidRDefault="007653F4" w:rsidP="007653F4">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Frequency densities</w:t>
      </w:r>
    </w:p>
    <w:p w14:paraId="1E22225F" w14:textId="77777777" w:rsidR="007653F4" w:rsidRPr="007653F4" w:rsidRDefault="007653F4" w:rsidP="007653F4">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Timing of fine time/frequency tracking</w:t>
      </w:r>
    </w:p>
    <w:p w14:paraId="1E8D6663" w14:textId="77777777" w:rsidR="007653F4" w:rsidRPr="007653F4" w:rsidRDefault="007653F4" w:rsidP="007653F4">
      <w:pPr>
        <w:numPr>
          <w:ilvl w:val="2"/>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E.g. before SIB decoding, before PDCCH decoding, before PDSCH decoding, etc.</w:t>
      </w:r>
    </w:p>
    <w:p w14:paraId="319DAF92" w14:textId="77777777" w:rsidR="007653F4" w:rsidRPr="007653F4" w:rsidRDefault="007653F4" w:rsidP="007653F4">
      <w:pPr>
        <w:numPr>
          <w:ilvl w:val="1"/>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The structure of the RS</w:t>
      </w:r>
    </w:p>
    <w:p w14:paraId="09653215" w14:textId="77777777" w:rsidR="007653F4" w:rsidRPr="007653F4" w:rsidRDefault="007653F4" w:rsidP="007653F4">
      <w:pPr>
        <w:numPr>
          <w:ilvl w:val="2"/>
          <w:numId w:val="15"/>
        </w:numPr>
        <w:overflowPunct/>
        <w:autoSpaceDE/>
        <w:autoSpaceDN/>
        <w:adjustRightInd/>
        <w:spacing w:after="0"/>
        <w:textAlignment w:val="auto"/>
        <w:rPr>
          <w:rFonts w:eastAsia="MS Mincho"/>
          <w:i/>
          <w:sz w:val="22"/>
          <w:szCs w:val="22"/>
          <w:lang w:val="en-US" w:eastAsia="ja-JP"/>
        </w:rPr>
      </w:pPr>
      <w:r w:rsidRPr="007653F4">
        <w:rPr>
          <w:rFonts w:eastAsia="MS Mincho"/>
          <w:i/>
          <w:sz w:val="22"/>
          <w:szCs w:val="22"/>
          <w:lang w:val="en-US" w:eastAsia="ja-JP"/>
        </w:rPr>
        <w:t>E.g. time density/burst</w:t>
      </w:r>
    </w:p>
    <w:p w14:paraId="62A214E3" w14:textId="77777777" w:rsidR="007653F4" w:rsidRPr="007653F4" w:rsidRDefault="007653F4" w:rsidP="007653F4">
      <w:pPr>
        <w:rPr>
          <w:i/>
          <w:sz w:val="22"/>
          <w:szCs w:val="22"/>
        </w:rPr>
      </w:pPr>
      <w:r w:rsidRPr="007653F4">
        <w:rPr>
          <w:i/>
          <w:sz w:val="22"/>
          <w:szCs w:val="22"/>
          <w:highlight w:val="green"/>
        </w:rPr>
        <w:t>Agreements</w:t>
      </w:r>
      <w:r w:rsidRPr="007653F4">
        <w:rPr>
          <w:i/>
          <w:sz w:val="22"/>
          <w:szCs w:val="22"/>
        </w:rPr>
        <w:t>:</w:t>
      </w:r>
    </w:p>
    <w:p w14:paraId="7F08302A" w14:textId="13981E40" w:rsidR="007653F4" w:rsidRPr="007653F4" w:rsidRDefault="007653F4" w:rsidP="007653F4">
      <w:pPr>
        <w:numPr>
          <w:ilvl w:val="0"/>
          <w:numId w:val="16"/>
        </w:numPr>
        <w:overflowPunct/>
        <w:autoSpaceDE/>
        <w:autoSpaceDN/>
        <w:adjustRightInd/>
        <w:spacing w:after="0"/>
        <w:textAlignment w:val="auto"/>
        <w:rPr>
          <w:i/>
          <w:sz w:val="22"/>
          <w:szCs w:val="22"/>
        </w:rPr>
      </w:pPr>
      <w:r w:rsidRPr="007653F4">
        <w:rPr>
          <w:i/>
          <w:sz w:val="22"/>
          <w:szCs w:val="22"/>
        </w:rPr>
        <w:t xml:space="preserve">The WF in </w:t>
      </w:r>
      <w:hyperlink r:id="rId8" w:history="1">
        <w:r w:rsidRPr="007653F4">
          <w:rPr>
            <w:rStyle w:val="Hyperlink"/>
            <w:i/>
            <w:sz w:val="22"/>
            <w:szCs w:val="22"/>
          </w:rPr>
          <w:t>R1-1706800</w:t>
        </w:r>
      </w:hyperlink>
      <w:r w:rsidRPr="007653F4">
        <w:rPr>
          <w:i/>
          <w:sz w:val="22"/>
          <w:szCs w:val="22"/>
        </w:rPr>
        <w:t xml:space="preserve"> is agreed with the following updates:</w:t>
      </w:r>
    </w:p>
    <w:p w14:paraId="782CAF8B" w14:textId="77777777" w:rsidR="007653F4" w:rsidRPr="007653F4" w:rsidRDefault="007653F4" w:rsidP="007653F4">
      <w:pPr>
        <w:numPr>
          <w:ilvl w:val="1"/>
          <w:numId w:val="16"/>
        </w:numPr>
        <w:overflowPunct/>
        <w:autoSpaceDE/>
        <w:autoSpaceDN/>
        <w:adjustRightInd/>
        <w:spacing w:after="0"/>
        <w:textAlignment w:val="auto"/>
        <w:rPr>
          <w:i/>
          <w:sz w:val="22"/>
          <w:szCs w:val="22"/>
          <w:lang w:val="en-US"/>
        </w:rPr>
      </w:pPr>
      <w:r w:rsidRPr="007653F4">
        <w:rPr>
          <w:i/>
          <w:sz w:val="22"/>
          <w:szCs w:val="22"/>
          <w:lang w:val="en-US"/>
        </w:rPr>
        <w:t>Slide 2 is updated to:</w:t>
      </w:r>
    </w:p>
    <w:p w14:paraId="6557641A" w14:textId="77777777" w:rsidR="007653F4" w:rsidRPr="007653F4" w:rsidRDefault="007653F4" w:rsidP="007653F4">
      <w:pPr>
        <w:numPr>
          <w:ilvl w:val="2"/>
          <w:numId w:val="16"/>
        </w:numPr>
        <w:overflowPunct/>
        <w:autoSpaceDE/>
        <w:autoSpaceDN/>
        <w:adjustRightInd/>
        <w:spacing w:after="0"/>
        <w:textAlignment w:val="auto"/>
        <w:rPr>
          <w:i/>
          <w:sz w:val="22"/>
          <w:szCs w:val="22"/>
          <w:lang w:val="en-US"/>
        </w:rPr>
      </w:pPr>
      <w:r w:rsidRPr="007653F4">
        <w:rPr>
          <w:i/>
          <w:sz w:val="22"/>
          <w:szCs w:val="22"/>
          <w:lang w:val="en-US"/>
        </w:rPr>
        <w:t>The RS(s) for fine time and frequency (T/F-) tracking should consider</w:t>
      </w:r>
    </w:p>
    <w:p w14:paraId="64A815FB" w14:textId="77777777" w:rsidR="007653F4" w:rsidRPr="007653F4" w:rsidRDefault="007653F4" w:rsidP="007653F4">
      <w:pPr>
        <w:numPr>
          <w:ilvl w:val="3"/>
          <w:numId w:val="16"/>
        </w:numPr>
        <w:overflowPunct/>
        <w:autoSpaceDE/>
        <w:autoSpaceDN/>
        <w:adjustRightInd/>
        <w:spacing w:after="0"/>
        <w:textAlignment w:val="auto"/>
        <w:rPr>
          <w:i/>
          <w:sz w:val="22"/>
          <w:szCs w:val="22"/>
          <w:lang w:val="en-US"/>
        </w:rPr>
      </w:pPr>
      <w:r w:rsidRPr="007653F4">
        <w:rPr>
          <w:i/>
          <w:sz w:val="22"/>
          <w:szCs w:val="22"/>
          <w:lang w:val="en-US"/>
        </w:rPr>
        <w:t>Whether T and F tracking use independent RS(s) respectively, or same RS</w:t>
      </w:r>
    </w:p>
    <w:p w14:paraId="1F60248A" w14:textId="77777777" w:rsidR="007653F4" w:rsidRPr="007653F4" w:rsidRDefault="007653F4" w:rsidP="007653F4">
      <w:pPr>
        <w:numPr>
          <w:ilvl w:val="3"/>
          <w:numId w:val="16"/>
        </w:numPr>
        <w:overflowPunct/>
        <w:autoSpaceDE/>
        <w:autoSpaceDN/>
        <w:adjustRightInd/>
        <w:spacing w:after="0"/>
        <w:textAlignment w:val="auto"/>
        <w:rPr>
          <w:i/>
          <w:sz w:val="22"/>
          <w:szCs w:val="22"/>
          <w:lang w:val="en-US"/>
        </w:rPr>
      </w:pPr>
      <w:r w:rsidRPr="007653F4">
        <w:rPr>
          <w:i/>
          <w:sz w:val="22"/>
          <w:szCs w:val="22"/>
          <w:lang w:val="en-US"/>
        </w:rPr>
        <w:t>The number of antenna ports for the RS(s)</w:t>
      </w:r>
    </w:p>
    <w:p w14:paraId="46667A41" w14:textId="77777777" w:rsidR="007653F4" w:rsidRPr="007653F4" w:rsidRDefault="007653F4" w:rsidP="007653F4">
      <w:pPr>
        <w:numPr>
          <w:ilvl w:val="3"/>
          <w:numId w:val="16"/>
        </w:numPr>
        <w:overflowPunct/>
        <w:autoSpaceDE/>
        <w:autoSpaceDN/>
        <w:adjustRightInd/>
        <w:spacing w:after="0"/>
        <w:textAlignment w:val="auto"/>
        <w:rPr>
          <w:i/>
          <w:sz w:val="22"/>
          <w:szCs w:val="22"/>
          <w:lang w:val="en-US"/>
        </w:rPr>
      </w:pPr>
      <w:r w:rsidRPr="007653F4">
        <w:rPr>
          <w:i/>
          <w:sz w:val="22"/>
          <w:szCs w:val="22"/>
          <w:lang w:val="en-US"/>
        </w:rPr>
        <w:t>Whether already existing RS(s) used for other purposes can be used also for T and/or F tracking</w:t>
      </w:r>
    </w:p>
    <w:p w14:paraId="646CEB53" w14:textId="77777777" w:rsidR="007653F4" w:rsidRPr="007653F4" w:rsidRDefault="007653F4" w:rsidP="007653F4">
      <w:pPr>
        <w:numPr>
          <w:ilvl w:val="3"/>
          <w:numId w:val="16"/>
        </w:numPr>
        <w:overflowPunct/>
        <w:autoSpaceDE/>
        <w:autoSpaceDN/>
        <w:adjustRightInd/>
        <w:spacing w:after="0"/>
        <w:textAlignment w:val="auto"/>
        <w:rPr>
          <w:i/>
          <w:sz w:val="22"/>
          <w:szCs w:val="22"/>
          <w:lang w:val="en-US"/>
        </w:rPr>
      </w:pPr>
      <w:r w:rsidRPr="007653F4">
        <w:rPr>
          <w:i/>
          <w:sz w:val="22"/>
          <w:szCs w:val="22"/>
          <w:lang w:val="en-US"/>
        </w:rPr>
        <w:t>Whether the RS(s) are periodic or aperiodic</w:t>
      </w:r>
    </w:p>
    <w:p w14:paraId="418CB594" w14:textId="77777777" w:rsidR="007653F4" w:rsidRPr="007653F4" w:rsidRDefault="007653F4" w:rsidP="007653F4">
      <w:pPr>
        <w:numPr>
          <w:ilvl w:val="3"/>
          <w:numId w:val="16"/>
        </w:numPr>
        <w:overflowPunct/>
        <w:autoSpaceDE/>
        <w:autoSpaceDN/>
        <w:adjustRightInd/>
        <w:spacing w:after="0"/>
        <w:textAlignment w:val="auto"/>
        <w:rPr>
          <w:i/>
          <w:sz w:val="22"/>
          <w:szCs w:val="22"/>
          <w:lang w:val="en-US"/>
        </w:rPr>
      </w:pPr>
      <w:r w:rsidRPr="007653F4">
        <w:rPr>
          <w:i/>
          <w:sz w:val="22"/>
          <w:szCs w:val="22"/>
          <w:lang w:val="en-US"/>
        </w:rPr>
        <w:t>Whether RS bandwidth and/or periodicity  is configurable</w:t>
      </w:r>
    </w:p>
    <w:p w14:paraId="4E1ED438" w14:textId="77777777" w:rsidR="007653F4" w:rsidRPr="007653F4" w:rsidRDefault="007653F4" w:rsidP="007653F4">
      <w:pPr>
        <w:numPr>
          <w:ilvl w:val="4"/>
          <w:numId w:val="16"/>
        </w:numPr>
        <w:overflowPunct/>
        <w:autoSpaceDE/>
        <w:autoSpaceDN/>
        <w:adjustRightInd/>
        <w:spacing w:after="0"/>
        <w:textAlignment w:val="auto"/>
        <w:rPr>
          <w:i/>
          <w:sz w:val="22"/>
          <w:szCs w:val="22"/>
          <w:lang w:val="en-US"/>
        </w:rPr>
      </w:pPr>
      <w:r w:rsidRPr="007653F4">
        <w:rPr>
          <w:i/>
          <w:sz w:val="22"/>
          <w:szCs w:val="22"/>
          <w:lang w:val="en-US"/>
        </w:rPr>
        <w:t>If it is configurable, the approach can be, e.g. by RRC, SIB , MIB,…</w:t>
      </w:r>
    </w:p>
    <w:p w14:paraId="0FC03FF0" w14:textId="77777777" w:rsidR="007653F4" w:rsidRPr="007653F4" w:rsidRDefault="007653F4" w:rsidP="007653F4">
      <w:pPr>
        <w:numPr>
          <w:ilvl w:val="4"/>
          <w:numId w:val="16"/>
        </w:numPr>
        <w:overflowPunct/>
        <w:autoSpaceDE/>
        <w:autoSpaceDN/>
        <w:adjustRightInd/>
        <w:spacing w:after="0"/>
        <w:textAlignment w:val="auto"/>
        <w:rPr>
          <w:i/>
          <w:sz w:val="22"/>
          <w:szCs w:val="22"/>
          <w:lang w:val="en-US"/>
        </w:rPr>
      </w:pPr>
      <w:r w:rsidRPr="007653F4">
        <w:rPr>
          <w:i/>
          <w:sz w:val="22"/>
          <w:szCs w:val="22"/>
          <w:lang w:val="en-US"/>
        </w:rPr>
        <w:t>Study the need of additionally scheduled to help UE from long CDRX wakeup</w:t>
      </w:r>
    </w:p>
    <w:p w14:paraId="5D619AA0" w14:textId="77777777" w:rsidR="007653F4" w:rsidRPr="007653F4" w:rsidRDefault="007653F4" w:rsidP="007653F4">
      <w:pPr>
        <w:numPr>
          <w:ilvl w:val="3"/>
          <w:numId w:val="16"/>
        </w:numPr>
        <w:overflowPunct/>
        <w:autoSpaceDE/>
        <w:autoSpaceDN/>
        <w:adjustRightInd/>
        <w:spacing w:after="0"/>
        <w:textAlignment w:val="auto"/>
        <w:rPr>
          <w:i/>
          <w:sz w:val="22"/>
          <w:szCs w:val="22"/>
          <w:lang w:val="en-US"/>
        </w:rPr>
      </w:pPr>
      <w:r w:rsidRPr="007653F4">
        <w:rPr>
          <w:i/>
          <w:sz w:val="22"/>
          <w:szCs w:val="22"/>
          <w:lang w:val="en-US"/>
        </w:rPr>
        <w:t>Multi-beam operation</w:t>
      </w:r>
    </w:p>
    <w:p w14:paraId="0475CE0F" w14:textId="77777777" w:rsidR="007653F4" w:rsidRPr="007653F4" w:rsidRDefault="007653F4" w:rsidP="007653F4">
      <w:pPr>
        <w:numPr>
          <w:ilvl w:val="2"/>
          <w:numId w:val="16"/>
        </w:numPr>
        <w:overflowPunct/>
        <w:autoSpaceDE/>
        <w:autoSpaceDN/>
        <w:adjustRightInd/>
        <w:spacing w:after="0"/>
        <w:textAlignment w:val="auto"/>
        <w:rPr>
          <w:i/>
          <w:sz w:val="22"/>
          <w:szCs w:val="22"/>
          <w:lang w:val="en-US"/>
        </w:rPr>
      </w:pPr>
      <w:r w:rsidRPr="007653F4">
        <w:rPr>
          <w:i/>
          <w:sz w:val="22"/>
          <w:szCs w:val="22"/>
          <w:lang w:val="en-US"/>
        </w:rPr>
        <w:t>The RS(s) can be used for delay spread estimation and Doppler spread estimation</w:t>
      </w:r>
    </w:p>
    <w:p w14:paraId="366ED870" w14:textId="77777777" w:rsidR="007653F4" w:rsidRPr="007653F4" w:rsidRDefault="007653F4" w:rsidP="007653F4">
      <w:pPr>
        <w:rPr>
          <w:i/>
          <w:sz w:val="22"/>
          <w:szCs w:val="22"/>
        </w:rPr>
      </w:pPr>
    </w:p>
    <w:p w14:paraId="55720300" w14:textId="77777777" w:rsidR="007653F4" w:rsidRPr="007653F4" w:rsidRDefault="007653F4" w:rsidP="007653F4">
      <w:pPr>
        <w:numPr>
          <w:ilvl w:val="1"/>
          <w:numId w:val="16"/>
        </w:numPr>
        <w:overflowPunct/>
        <w:autoSpaceDE/>
        <w:autoSpaceDN/>
        <w:adjustRightInd/>
        <w:spacing w:after="0"/>
        <w:textAlignment w:val="auto"/>
        <w:rPr>
          <w:i/>
          <w:sz w:val="22"/>
          <w:szCs w:val="22"/>
        </w:rPr>
      </w:pPr>
      <w:r w:rsidRPr="007653F4">
        <w:rPr>
          <w:i/>
          <w:sz w:val="22"/>
          <w:szCs w:val="22"/>
        </w:rPr>
        <w:t xml:space="preserve">frequency offset= </w:t>
      </w:r>
      <w:r w:rsidRPr="007653F4">
        <w:rPr>
          <w:bCs/>
          <w:i/>
          <w:color w:val="FF0000"/>
          <w:sz w:val="22"/>
          <w:szCs w:val="22"/>
          <w:u w:val="single"/>
        </w:rPr>
        <w:t>[</w:t>
      </w:r>
      <w:r w:rsidRPr="007653F4">
        <w:rPr>
          <w:bCs/>
          <w:i/>
          <w:sz w:val="22"/>
          <w:szCs w:val="22"/>
        </w:rPr>
        <w:t>0.1</w:t>
      </w:r>
      <w:r w:rsidRPr="007653F4">
        <w:rPr>
          <w:bCs/>
          <w:i/>
          <w:color w:val="FF0000"/>
          <w:sz w:val="22"/>
          <w:szCs w:val="22"/>
          <w:u w:val="single"/>
        </w:rPr>
        <w:t>]</w:t>
      </w:r>
      <w:r w:rsidRPr="007653F4">
        <w:rPr>
          <w:bCs/>
          <w:i/>
          <w:sz w:val="22"/>
          <w:szCs w:val="22"/>
        </w:rPr>
        <w:t>ppm</w:t>
      </w:r>
    </w:p>
    <w:p w14:paraId="5F1F63C4" w14:textId="77777777" w:rsidR="007653F4" w:rsidRDefault="007653F4" w:rsidP="00A47F98">
      <w:pPr>
        <w:ind w:firstLine="284"/>
        <w:jc w:val="both"/>
        <w:rPr>
          <w:sz w:val="22"/>
          <w:szCs w:val="22"/>
          <w:lang w:val="en-US" w:eastAsia="zh-CN"/>
        </w:rPr>
      </w:pPr>
    </w:p>
    <w:p w14:paraId="344A0F72" w14:textId="53285FFD" w:rsidR="00A47F98" w:rsidRPr="00FF43E9" w:rsidRDefault="00D67D59" w:rsidP="00A47F98">
      <w:pPr>
        <w:ind w:firstLine="284"/>
        <w:jc w:val="both"/>
        <w:rPr>
          <w:sz w:val="22"/>
          <w:szCs w:val="22"/>
          <w:lang w:eastAsia="zh-CN"/>
        </w:rPr>
      </w:pPr>
      <w:r>
        <w:rPr>
          <w:sz w:val="22"/>
          <w:szCs w:val="22"/>
          <w:lang w:val="en-US" w:eastAsia="zh-CN"/>
        </w:rPr>
        <w:lastRenderedPageBreak/>
        <w:t xml:space="preserve">The time/frequency offset may be different in different beams. Hence the RS for fine time/frequency offset tracking may take single-beam and multi-beam operation into account. </w:t>
      </w:r>
      <w:r w:rsidR="00A47F98" w:rsidRPr="00FF43E9">
        <w:rPr>
          <w:sz w:val="22"/>
          <w:szCs w:val="22"/>
          <w:lang w:eastAsia="zh-CN"/>
        </w:rPr>
        <w:t>In this contribution, we provide some discussion</w:t>
      </w:r>
      <w:r w:rsidR="00CE4156">
        <w:rPr>
          <w:sz w:val="22"/>
          <w:szCs w:val="22"/>
          <w:lang w:eastAsia="zh-CN"/>
        </w:rPr>
        <w:t xml:space="preserve"> on the </w:t>
      </w:r>
      <w:r>
        <w:rPr>
          <w:sz w:val="22"/>
          <w:szCs w:val="22"/>
          <w:lang w:eastAsia="zh-CN"/>
        </w:rPr>
        <w:t>RS for fine time/frequency tracking for both single-beam and multi-beam system</w:t>
      </w:r>
      <w:r w:rsidR="00A47F98">
        <w:rPr>
          <w:sz w:val="22"/>
          <w:szCs w:val="22"/>
          <w:lang w:eastAsia="zh-CN"/>
        </w:rPr>
        <w:t>.</w:t>
      </w:r>
    </w:p>
    <w:p w14:paraId="183F5AD7" w14:textId="7ABFFF03" w:rsidR="00A47F98" w:rsidRDefault="00D36199" w:rsidP="00A47F98">
      <w:pPr>
        <w:pStyle w:val="Heading1"/>
        <w:numPr>
          <w:ilvl w:val="0"/>
          <w:numId w:val="2"/>
        </w:numPr>
        <w:spacing w:before="120" w:after="60"/>
        <w:jc w:val="both"/>
        <w:rPr>
          <w:rFonts w:cs="Arial"/>
          <w:lang w:val="en-US"/>
        </w:rPr>
      </w:pPr>
      <w:r>
        <w:rPr>
          <w:rFonts w:cs="Arial"/>
          <w:lang w:val="en-US"/>
        </w:rPr>
        <w:t>Discussion</w:t>
      </w:r>
    </w:p>
    <w:p w14:paraId="1966BBBC" w14:textId="65F8CA08" w:rsidR="00A47F98" w:rsidRPr="00F342A8" w:rsidRDefault="002C2616" w:rsidP="002C2616">
      <w:pPr>
        <w:pStyle w:val="Heading2"/>
        <w:rPr>
          <w:lang w:eastAsia="zh-CN"/>
        </w:rPr>
      </w:pPr>
      <w:r>
        <w:rPr>
          <w:lang w:eastAsia="zh-CN"/>
        </w:rPr>
        <w:t xml:space="preserve">2.1 </w:t>
      </w:r>
      <w:r w:rsidR="00D67D59">
        <w:rPr>
          <w:lang w:eastAsia="zh-CN"/>
        </w:rPr>
        <w:t>Beamforming impact on time/frequency offset</w:t>
      </w:r>
    </w:p>
    <w:p w14:paraId="180420B7" w14:textId="11F6FAAA" w:rsidR="00D555BE" w:rsidRDefault="00D555BE" w:rsidP="00A47F98">
      <w:pPr>
        <w:ind w:firstLine="284"/>
        <w:jc w:val="both"/>
        <w:rPr>
          <w:sz w:val="22"/>
          <w:szCs w:val="22"/>
          <w:lang w:eastAsia="zh-CN"/>
        </w:rPr>
      </w:pPr>
      <w:r>
        <w:rPr>
          <w:sz w:val="22"/>
          <w:szCs w:val="22"/>
          <w:lang w:eastAsia="zh-CN"/>
        </w:rPr>
        <w:t>B</w:t>
      </w:r>
      <w:r>
        <w:rPr>
          <w:rFonts w:hint="eastAsia"/>
          <w:sz w:val="22"/>
          <w:szCs w:val="22"/>
          <w:lang w:eastAsia="zh-CN"/>
        </w:rPr>
        <w:t xml:space="preserve">ased </w:t>
      </w:r>
      <w:r w:rsidR="007653F4">
        <w:rPr>
          <w:sz w:val="22"/>
          <w:szCs w:val="22"/>
          <w:lang w:eastAsia="zh-CN"/>
        </w:rPr>
        <w:t>on the channel model in [5</w:t>
      </w:r>
      <w:r>
        <w:rPr>
          <w:sz w:val="22"/>
          <w:szCs w:val="22"/>
          <w:lang w:eastAsia="zh-CN"/>
        </w:rPr>
        <w:t xml:space="preserve">], there can be multiple channel clusters observed between UE and gNB. Different channel clusters could have different directions and delay. As shown in Figure 1, different channel clusters can be captured by different beam pairs. Then as a result of different delay in different path, the time offset can be different in different beam pairs. Further, due to different AoA and ZoA in </w:t>
      </w:r>
      <w:r w:rsidR="00563CAD">
        <w:rPr>
          <w:sz w:val="22"/>
          <w:szCs w:val="22"/>
          <w:lang w:eastAsia="zh-CN"/>
        </w:rPr>
        <w:t>different channel clusters</w:t>
      </w:r>
      <w:r>
        <w:rPr>
          <w:sz w:val="22"/>
          <w:szCs w:val="22"/>
          <w:lang w:eastAsia="zh-CN"/>
        </w:rPr>
        <w:t>, different Doppler frequency offset may be observed in different beam pairs. Therefore the time/frequency offset could be different in different gNB-UE beam pairs. The RS for fine time/frequency offset tracking should take single-beam and multi-beam operation into account.</w:t>
      </w:r>
      <w:bookmarkStart w:id="0" w:name="_GoBack"/>
      <w:bookmarkEnd w:id="0"/>
    </w:p>
    <w:p w14:paraId="7EC869AB" w14:textId="551CED84" w:rsidR="00D555BE" w:rsidRDefault="00D555BE" w:rsidP="00D555BE">
      <w:pPr>
        <w:ind w:firstLine="284"/>
        <w:jc w:val="center"/>
        <w:rPr>
          <w:sz w:val="22"/>
          <w:szCs w:val="22"/>
          <w:lang w:eastAsia="zh-CN"/>
        </w:rPr>
      </w:pPr>
      <w:r>
        <w:object w:dxaOrig="3810" w:dyaOrig="3691" w14:anchorId="43274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84.5pt" o:ole="">
            <v:imagedata r:id="rId9" o:title=""/>
          </v:shape>
          <o:OLEObject Type="Embed" ProgID="Visio.Drawing.15" ShapeID="_x0000_i1025" DrawAspect="Content" ObjectID="_1555316933" r:id="rId10"/>
        </w:object>
      </w:r>
    </w:p>
    <w:p w14:paraId="0BF90054" w14:textId="7D15002A" w:rsidR="00D555BE" w:rsidRPr="00D555BE" w:rsidRDefault="00D555BE" w:rsidP="00D555BE">
      <w:pPr>
        <w:ind w:firstLine="284"/>
        <w:jc w:val="center"/>
        <w:rPr>
          <w:b/>
          <w:sz w:val="22"/>
          <w:szCs w:val="22"/>
          <w:lang w:eastAsia="zh-CN"/>
        </w:rPr>
      </w:pPr>
      <w:r w:rsidRPr="00D555BE">
        <w:rPr>
          <w:rFonts w:hint="eastAsia"/>
          <w:b/>
          <w:sz w:val="22"/>
          <w:szCs w:val="22"/>
          <w:lang w:eastAsia="zh-CN"/>
        </w:rPr>
        <w:t>Figure 1: one example for multi-path propagation</w:t>
      </w:r>
      <w:r w:rsidRPr="00D555BE">
        <w:rPr>
          <w:b/>
          <w:sz w:val="22"/>
          <w:szCs w:val="22"/>
          <w:lang w:eastAsia="zh-CN"/>
        </w:rPr>
        <w:t xml:space="preserve"> for multi-beam operation</w:t>
      </w:r>
    </w:p>
    <w:p w14:paraId="1C68D736" w14:textId="1529687C" w:rsidR="00D555BE" w:rsidRDefault="00D555BE" w:rsidP="00A47F98">
      <w:pPr>
        <w:ind w:firstLine="284"/>
        <w:jc w:val="both"/>
        <w:rPr>
          <w:b/>
          <w:i/>
          <w:sz w:val="22"/>
          <w:szCs w:val="22"/>
          <w:lang w:eastAsia="zh-CN"/>
        </w:rPr>
      </w:pPr>
      <w:r w:rsidRPr="00D555BE">
        <w:rPr>
          <w:b/>
          <w:i/>
          <w:sz w:val="22"/>
          <w:szCs w:val="22"/>
          <w:lang w:eastAsia="zh-CN"/>
        </w:rPr>
        <w:t>Observation 1: the time/frequency offset could be different in different gNB-UE beam pairs.</w:t>
      </w:r>
    </w:p>
    <w:p w14:paraId="44B18C9E" w14:textId="3C98F429" w:rsidR="00D555BE" w:rsidRPr="00D555BE" w:rsidRDefault="00D555BE" w:rsidP="00A47F98">
      <w:pPr>
        <w:ind w:firstLine="284"/>
        <w:jc w:val="both"/>
        <w:rPr>
          <w:b/>
          <w:i/>
          <w:sz w:val="22"/>
          <w:szCs w:val="22"/>
          <w:lang w:eastAsia="zh-CN"/>
        </w:rPr>
      </w:pPr>
      <w:r>
        <w:rPr>
          <w:b/>
          <w:i/>
          <w:sz w:val="22"/>
          <w:szCs w:val="22"/>
          <w:lang w:eastAsia="zh-CN"/>
        </w:rPr>
        <w:t>Proposal 1</w:t>
      </w:r>
      <w:r w:rsidRPr="00D555BE">
        <w:rPr>
          <w:b/>
          <w:i/>
          <w:sz w:val="22"/>
          <w:szCs w:val="22"/>
          <w:lang w:eastAsia="zh-CN"/>
        </w:rPr>
        <w:t>: The RS for fine time/frequency offset tracking should take single-beam and multi-beam operation into account.</w:t>
      </w:r>
    </w:p>
    <w:p w14:paraId="10B7FDBF" w14:textId="146B88D3" w:rsidR="007653F4" w:rsidRPr="00F342A8" w:rsidRDefault="002C2616" w:rsidP="002C2616">
      <w:pPr>
        <w:pStyle w:val="Heading2"/>
        <w:rPr>
          <w:lang w:eastAsia="zh-CN"/>
        </w:rPr>
      </w:pPr>
      <w:r>
        <w:rPr>
          <w:lang w:eastAsia="zh-CN"/>
        </w:rPr>
        <w:t xml:space="preserve">2.2 </w:t>
      </w:r>
      <w:r w:rsidR="007653F4">
        <w:rPr>
          <w:lang w:eastAsia="zh-CN"/>
        </w:rPr>
        <w:t>RS bandwidth for time/frequency offset tracking</w:t>
      </w:r>
    </w:p>
    <w:p w14:paraId="4AFB1603" w14:textId="7F35DF3D" w:rsidR="007653F4" w:rsidRDefault="007653F4" w:rsidP="00A47F98">
      <w:pPr>
        <w:ind w:firstLine="284"/>
        <w:jc w:val="both"/>
        <w:rPr>
          <w:sz w:val="22"/>
          <w:szCs w:val="22"/>
          <w:lang w:eastAsia="zh-CN"/>
        </w:rPr>
      </w:pPr>
      <w:r>
        <w:rPr>
          <w:sz w:val="22"/>
          <w:szCs w:val="22"/>
          <w:lang w:eastAsia="zh-CN"/>
        </w:rPr>
        <w:t>The bandwidth for the RS for time/frequency offset tracking has been discussed since Rel-12. [6] At that time, RAN4 has provided a feedback to RAN1 with the following observations and conclusions:</w:t>
      </w:r>
    </w:p>
    <w:p w14:paraId="544C95B9" w14:textId="77777777" w:rsidR="007653F4" w:rsidRPr="007653F4" w:rsidRDefault="007653F4" w:rsidP="007653F4">
      <w:pPr>
        <w:numPr>
          <w:ilvl w:val="0"/>
          <w:numId w:val="18"/>
        </w:numPr>
        <w:overflowPunct/>
        <w:autoSpaceDE/>
        <w:autoSpaceDN/>
        <w:adjustRightInd/>
        <w:spacing w:after="0"/>
        <w:jc w:val="both"/>
        <w:textAlignment w:val="auto"/>
        <w:rPr>
          <w:bCs/>
          <w:i/>
          <w:sz w:val="22"/>
          <w:szCs w:val="22"/>
          <w:lang w:val="en-US" w:eastAsia="ja-JP"/>
        </w:rPr>
      </w:pPr>
      <w:r w:rsidRPr="007653F4">
        <w:rPr>
          <w:bCs/>
          <w:i/>
          <w:sz w:val="22"/>
          <w:szCs w:val="22"/>
          <w:lang w:val="en-US" w:eastAsia="ja-JP"/>
        </w:rPr>
        <w:t xml:space="preserve">Observations </w:t>
      </w:r>
    </w:p>
    <w:p w14:paraId="1918CB47" w14:textId="77777777" w:rsidR="007653F4" w:rsidRPr="007653F4" w:rsidRDefault="007653F4" w:rsidP="007653F4">
      <w:pPr>
        <w:numPr>
          <w:ilvl w:val="1"/>
          <w:numId w:val="18"/>
        </w:numPr>
        <w:overflowPunct/>
        <w:autoSpaceDE/>
        <w:autoSpaceDN/>
        <w:adjustRightInd/>
        <w:spacing w:after="0"/>
        <w:jc w:val="both"/>
        <w:textAlignment w:val="auto"/>
        <w:rPr>
          <w:bCs/>
          <w:i/>
          <w:sz w:val="22"/>
          <w:szCs w:val="22"/>
          <w:lang w:val="en-US" w:eastAsia="ja-JP"/>
        </w:rPr>
      </w:pPr>
      <w:r w:rsidRPr="007653F4">
        <w:rPr>
          <w:bCs/>
          <w:i/>
          <w:sz w:val="22"/>
          <w:szCs w:val="22"/>
          <w:lang w:val="en-US" w:eastAsia="ja-JP"/>
        </w:rPr>
        <w:lastRenderedPageBreak/>
        <w:t xml:space="preserve">For system bandwidth up to 25 RBs, </w:t>
      </w:r>
    </w:p>
    <w:p w14:paraId="673B19F0" w14:textId="77777777" w:rsidR="007653F4" w:rsidRPr="007653F4" w:rsidRDefault="007653F4" w:rsidP="007653F4">
      <w:pPr>
        <w:numPr>
          <w:ilvl w:val="2"/>
          <w:numId w:val="18"/>
        </w:numPr>
        <w:overflowPunct/>
        <w:autoSpaceDE/>
        <w:autoSpaceDN/>
        <w:adjustRightInd/>
        <w:spacing w:after="0"/>
        <w:jc w:val="both"/>
        <w:textAlignment w:val="auto"/>
        <w:rPr>
          <w:bCs/>
          <w:i/>
          <w:sz w:val="22"/>
          <w:szCs w:val="22"/>
          <w:lang w:val="en-US" w:eastAsia="ja-JP"/>
        </w:rPr>
      </w:pPr>
      <w:r w:rsidRPr="007653F4">
        <w:rPr>
          <w:bCs/>
          <w:i/>
          <w:sz w:val="22"/>
          <w:szCs w:val="22"/>
          <w:lang w:val="en-US" w:eastAsia="ja-JP"/>
        </w:rPr>
        <w:t>full CRS bandwidth is required for time-frequency tracking performance with 5ms periodicity</w:t>
      </w:r>
    </w:p>
    <w:p w14:paraId="615F0066" w14:textId="77777777" w:rsidR="007653F4" w:rsidRPr="007653F4" w:rsidRDefault="007653F4" w:rsidP="007653F4">
      <w:pPr>
        <w:numPr>
          <w:ilvl w:val="3"/>
          <w:numId w:val="18"/>
        </w:numPr>
        <w:overflowPunct/>
        <w:autoSpaceDE/>
        <w:autoSpaceDN/>
        <w:adjustRightInd/>
        <w:spacing w:after="0"/>
        <w:jc w:val="both"/>
        <w:textAlignment w:val="auto"/>
        <w:rPr>
          <w:bCs/>
          <w:i/>
          <w:sz w:val="22"/>
          <w:szCs w:val="22"/>
          <w:lang w:val="en-US" w:eastAsia="ja-JP"/>
        </w:rPr>
      </w:pPr>
      <w:r w:rsidRPr="007653F4">
        <w:rPr>
          <w:bCs/>
          <w:i/>
          <w:sz w:val="22"/>
          <w:szCs w:val="22"/>
          <w:lang w:val="en-US" w:eastAsia="ja-JP"/>
        </w:rPr>
        <w:t>For the system bandwidth of 6 PRBs, there is no consensus whether robust time-frequency tracking performance can be guaranteed with full CRS bandwidth and 5 ms periodicity</w:t>
      </w:r>
    </w:p>
    <w:p w14:paraId="149F3EB2" w14:textId="77777777" w:rsidR="007653F4" w:rsidRPr="007653F4" w:rsidRDefault="007653F4" w:rsidP="007653F4">
      <w:pPr>
        <w:numPr>
          <w:ilvl w:val="1"/>
          <w:numId w:val="18"/>
        </w:numPr>
        <w:overflowPunct/>
        <w:autoSpaceDE/>
        <w:autoSpaceDN/>
        <w:adjustRightInd/>
        <w:spacing w:after="0"/>
        <w:jc w:val="both"/>
        <w:textAlignment w:val="auto"/>
        <w:rPr>
          <w:bCs/>
          <w:i/>
          <w:sz w:val="22"/>
          <w:szCs w:val="22"/>
          <w:lang w:val="en-US" w:eastAsia="ja-JP"/>
        </w:rPr>
      </w:pPr>
      <w:r w:rsidRPr="007653F4">
        <w:rPr>
          <w:bCs/>
          <w:i/>
          <w:sz w:val="22"/>
          <w:szCs w:val="22"/>
          <w:lang w:val="en-US" w:eastAsia="ja-JP"/>
        </w:rPr>
        <w:t xml:space="preserve">For system bandwidth larger than 25 RBs, </w:t>
      </w:r>
    </w:p>
    <w:p w14:paraId="3C34ECE2" w14:textId="77777777" w:rsidR="007653F4" w:rsidRPr="007653F4" w:rsidRDefault="007653F4" w:rsidP="007653F4">
      <w:pPr>
        <w:numPr>
          <w:ilvl w:val="2"/>
          <w:numId w:val="18"/>
        </w:numPr>
        <w:overflowPunct/>
        <w:autoSpaceDE/>
        <w:autoSpaceDN/>
        <w:adjustRightInd/>
        <w:spacing w:after="0"/>
        <w:jc w:val="both"/>
        <w:textAlignment w:val="auto"/>
        <w:rPr>
          <w:bCs/>
          <w:i/>
          <w:sz w:val="22"/>
          <w:szCs w:val="22"/>
          <w:lang w:val="en-US" w:eastAsia="ja-JP"/>
        </w:rPr>
      </w:pPr>
      <w:r w:rsidRPr="007653F4">
        <w:rPr>
          <w:bCs/>
          <w:i/>
          <w:sz w:val="22"/>
          <w:szCs w:val="22"/>
          <w:lang w:val="en-US" w:eastAsia="ja-JP"/>
        </w:rPr>
        <w:t>full CRS bandwidth is beneficial to improve time-frequency tracking performance and RRM measurement accuracy</w:t>
      </w:r>
    </w:p>
    <w:p w14:paraId="5570791C" w14:textId="77777777" w:rsidR="007653F4" w:rsidRPr="007653F4" w:rsidRDefault="007653F4" w:rsidP="007653F4">
      <w:pPr>
        <w:numPr>
          <w:ilvl w:val="2"/>
          <w:numId w:val="18"/>
        </w:numPr>
        <w:overflowPunct/>
        <w:autoSpaceDE/>
        <w:autoSpaceDN/>
        <w:adjustRightInd/>
        <w:spacing w:after="0"/>
        <w:jc w:val="both"/>
        <w:textAlignment w:val="auto"/>
        <w:rPr>
          <w:bCs/>
          <w:i/>
          <w:sz w:val="22"/>
          <w:szCs w:val="22"/>
          <w:lang w:val="en-US" w:eastAsia="ja-JP"/>
        </w:rPr>
      </w:pPr>
      <w:r w:rsidRPr="007653F4">
        <w:rPr>
          <w:bCs/>
          <w:i/>
          <w:sz w:val="22"/>
          <w:szCs w:val="22"/>
          <w:lang w:val="en-US" w:eastAsia="ja-JP"/>
        </w:rPr>
        <w:t>CRS bandwidth with 25 RB can satisfy the minimum RRM measurement requirement</w:t>
      </w:r>
    </w:p>
    <w:p w14:paraId="5F820C8D" w14:textId="77777777" w:rsidR="007653F4" w:rsidRPr="007653F4" w:rsidRDefault="007653F4" w:rsidP="007653F4">
      <w:pPr>
        <w:numPr>
          <w:ilvl w:val="0"/>
          <w:numId w:val="17"/>
        </w:numPr>
        <w:overflowPunct/>
        <w:autoSpaceDE/>
        <w:autoSpaceDN/>
        <w:adjustRightInd/>
        <w:spacing w:after="120"/>
        <w:jc w:val="both"/>
        <w:textAlignment w:val="auto"/>
        <w:rPr>
          <w:i/>
          <w:sz w:val="22"/>
          <w:szCs w:val="22"/>
          <w:lang w:val="en-US" w:eastAsia="zh-CN"/>
        </w:rPr>
      </w:pPr>
      <w:r w:rsidRPr="007653F4">
        <w:rPr>
          <w:i/>
          <w:sz w:val="22"/>
          <w:szCs w:val="22"/>
          <w:lang w:val="en-US" w:eastAsia="zh-CN"/>
        </w:rPr>
        <w:t>Conclusions:</w:t>
      </w:r>
    </w:p>
    <w:p w14:paraId="1B28654D" w14:textId="77777777" w:rsidR="007653F4" w:rsidRPr="007653F4" w:rsidRDefault="007653F4" w:rsidP="007653F4">
      <w:pPr>
        <w:numPr>
          <w:ilvl w:val="1"/>
          <w:numId w:val="17"/>
        </w:numPr>
        <w:overflowPunct/>
        <w:autoSpaceDE/>
        <w:autoSpaceDN/>
        <w:adjustRightInd/>
        <w:spacing w:after="120"/>
        <w:jc w:val="both"/>
        <w:textAlignment w:val="auto"/>
        <w:rPr>
          <w:i/>
          <w:sz w:val="22"/>
          <w:szCs w:val="22"/>
          <w:lang w:val="en-US" w:eastAsia="zh-CN"/>
        </w:rPr>
      </w:pPr>
      <w:r w:rsidRPr="007653F4">
        <w:rPr>
          <w:i/>
          <w:sz w:val="22"/>
          <w:szCs w:val="22"/>
          <w:lang w:val="en-US" w:eastAsia="zh-CN"/>
        </w:rPr>
        <w:t>Full system bandwidth for the RS-port 0 improves time tracking, frequency tracking performances, and RRM measurements accuracy</w:t>
      </w:r>
    </w:p>
    <w:p w14:paraId="77C2F9E9" w14:textId="77777777" w:rsidR="007653F4" w:rsidRPr="00884B31" w:rsidRDefault="007653F4" w:rsidP="007653F4">
      <w:pPr>
        <w:numPr>
          <w:ilvl w:val="1"/>
          <w:numId w:val="17"/>
        </w:numPr>
        <w:overflowPunct/>
        <w:autoSpaceDE/>
        <w:autoSpaceDN/>
        <w:adjustRightInd/>
        <w:spacing w:after="120"/>
        <w:jc w:val="both"/>
        <w:textAlignment w:val="auto"/>
        <w:rPr>
          <w:rFonts w:ascii="Arial" w:hAnsi="Arial" w:cs="Arial"/>
          <w:i/>
          <w:lang w:val="en-US" w:eastAsia="zh-CN"/>
        </w:rPr>
      </w:pPr>
      <w:r w:rsidRPr="007653F4">
        <w:rPr>
          <w:i/>
          <w:sz w:val="22"/>
          <w:szCs w:val="22"/>
          <w:lang w:val="en-US" w:eastAsia="zh-CN"/>
        </w:rPr>
        <w:t>There is no consensus on whether bandwidths lower than full bandwidth of the RS-port is sufficient</w:t>
      </w:r>
      <w:r w:rsidRPr="00884B31">
        <w:rPr>
          <w:rFonts w:ascii="Arial" w:hAnsi="Arial" w:cs="Arial"/>
          <w:i/>
          <w:lang w:val="en-US" w:eastAsia="zh-CN"/>
        </w:rPr>
        <w:t xml:space="preserve"> </w:t>
      </w:r>
    </w:p>
    <w:p w14:paraId="50C22E55" w14:textId="237C01A5" w:rsidR="007653F4" w:rsidRDefault="007653F4" w:rsidP="00A47F98">
      <w:pPr>
        <w:ind w:firstLine="284"/>
        <w:jc w:val="both"/>
        <w:rPr>
          <w:sz w:val="22"/>
          <w:szCs w:val="22"/>
          <w:lang w:eastAsia="zh-CN"/>
        </w:rPr>
      </w:pPr>
      <w:r>
        <w:rPr>
          <w:sz w:val="22"/>
          <w:szCs w:val="22"/>
          <w:lang w:eastAsia="zh-CN"/>
        </w:rPr>
        <w:t>To improve the time/frequency tracking accuracy, full bandwidth is recommended by RAN4.</w:t>
      </w:r>
      <w:r w:rsidR="00836B4F">
        <w:rPr>
          <w:sz w:val="22"/>
          <w:szCs w:val="22"/>
          <w:lang w:eastAsia="zh-CN"/>
        </w:rPr>
        <w:t xml:space="preserve"> Figure 2 illustrates the CDF of frequency offset tracking error and Figure 3 illustrates the CDF of delay spread estimation error based on some link level simulation results. The time domain channel estimation scheme is used and the RS is assumed to be transmitted in consecutive symbols. Detail simulation assumptions are illustrated in Appendix. It can be observed that with larger bandwidth the time/frequency offset tracking accuracy could be better. Therefore it is better that the RS for time/frequency offset tracking can be allocated to </w:t>
      </w:r>
      <w:r w:rsidR="005E434D">
        <w:rPr>
          <w:sz w:val="22"/>
          <w:szCs w:val="22"/>
          <w:lang w:eastAsia="zh-CN"/>
        </w:rPr>
        <w:t>wider bandwidth, and no less than 25RB is recommended.</w:t>
      </w:r>
    </w:p>
    <w:p w14:paraId="6268BA19" w14:textId="77777777" w:rsidR="00836B4F" w:rsidRPr="005E434D" w:rsidRDefault="00836B4F" w:rsidP="00A47F98">
      <w:pPr>
        <w:ind w:firstLine="284"/>
        <w:jc w:val="both"/>
        <w:rPr>
          <w:sz w:val="22"/>
          <w:szCs w:val="22"/>
          <w:lang w:eastAsia="zh-CN"/>
        </w:rPr>
        <w:sectPr w:rsidR="00836B4F" w:rsidRPr="005E434D" w:rsidSect="00A47F98">
          <w:headerReference w:type="even" r:id="rId11"/>
          <w:footerReference w:type="even" r:id="rId12"/>
          <w:footerReference w:type="default" r:id="rId13"/>
          <w:footnotePr>
            <w:numRestart w:val="eachSect"/>
          </w:footnotePr>
          <w:pgSz w:w="12240" w:h="15840" w:code="1"/>
          <w:pgMar w:top="1411" w:right="990" w:bottom="1138" w:left="1080" w:header="677" w:footer="562" w:gutter="0"/>
          <w:cols w:space="720"/>
          <w:docGrid w:linePitch="272"/>
        </w:sectPr>
      </w:pPr>
    </w:p>
    <w:p w14:paraId="37D403E0" w14:textId="14642EEB" w:rsidR="00836B4F" w:rsidRDefault="00836B4F" w:rsidP="00836B4F">
      <w:pPr>
        <w:ind w:firstLine="284"/>
        <w:jc w:val="center"/>
        <w:rPr>
          <w:sz w:val="22"/>
          <w:szCs w:val="22"/>
          <w:lang w:eastAsia="zh-CN"/>
        </w:rPr>
      </w:pPr>
      <w:r w:rsidRPr="00836B4F">
        <w:rPr>
          <w:noProof/>
          <w:sz w:val="22"/>
          <w:szCs w:val="22"/>
          <w:lang w:val="en-US" w:eastAsia="zh-CN"/>
        </w:rPr>
        <w:drawing>
          <wp:inline distT="0" distB="0" distL="0" distR="0" wp14:anchorId="1BE2EC03" wp14:editId="334AF94B">
            <wp:extent cx="2743200" cy="205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1925E06A" w14:textId="16327C2C" w:rsidR="00836B4F" w:rsidRPr="00836B4F" w:rsidRDefault="00836B4F" w:rsidP="00836B4F">
      <w:pPr>
        <w:ind w:firstLine="284"/>
        <w:jc w:val="center"/>
        <w:rPr>
          <w:b/>
          <w:sz w:val="22"/>
          <w:szCs w:val="22"/>
          <w:lang w:eastAsia="zh-CN"/>
        </w:rPr>
      </w:pPr>
      <w:r w:rsidRPr="00836B4F">
        <w:rPr>
          <w:rFonts w:hint="eastAsia"/>
          <w:b/>
          <w:sz w:val="22"/>
          <w:szCs w:val="22"/>
          <w:lang w:eastAsia="zh-CN"/>
        </w:rPr>
        <w:t xml:space="preserve">Figure 2: </w:t>
      </w:r>
      <w:r w:rsidRPr="00836B4F">
        <w:rPr>
          <w:b/>
          <w:sz w:val="22"/>
          <w:szCs w:val="22"/>
          <w:lang w:eastAsia="zh-CN"/>
        </w:rPr>
        <w:t>CDF of frequency offset estimation error</w:t>
      </w:r>
      <w:r w:rsidRPr="00836B4F">
        <w:rPr>
          <w:rFonts w:hint="eastAsia"/>
          <w:b/>
          <w:sz w:val="22"/>
          <w:szCs w:val="22"/>
          <w:lang w:eastAsia="zh-CN"/>
        </w:rPr>
        <w:t xml:space="preserve"> for</w:t>
      </w:r>
      <w:r w:rsidRPr="00836B4F">
        <w:rPr>
          <w:b/>
          <w:sz w:val="22"/>
          <w:szCs w:val="22"/>
          <w:lang w:eastAsia="zh-CN"/>
        </w:rPr>
        <w:t xml:space="preserve"> 1x1</w:t>
      </w:r>
      <w:r w:rsidRPr="00836B4F">
        <w:rPr>
          <w:rFonts w:hint="eastAsia"/>
          <w:b/>
          <w:sz w:val="22"/>
          <w:szCs w:val="22"/>
          <w:lang w:eastAsia="zh-CN"/>
        </w:rPr>
        <w:t xml:space="preserve"> </w:t>
      </w:r>
      <w:r w:rsidRPr="00836B4F">
        <w:rPr>
          <w:b/>
          <w:sz w:val="22"/>
          <w:szCs w:val="22"/>
          <w:lang w:eastAsia="zh-CN"/>
        </w:rPr>
        <w:t>CDL-B 100ns</w:t>
      </w:r>
    </w:p>
    <w:p w14:paraId="2E878522" w14:textId="7272BD06" w:rsidR="00836B4F" w:rsidRDefault="00836B4F" w:rsidP="00836B4F">
      <w:pPr>
        <w:ind w:firstLine="284"/>
        <w:jc w:val="center"/>
        <w:rPr>
          <w:sz w:val="22"/>
          <w:szCs w:val="22"/>
          <w:lang w:eastAsia="zh-CN"/>
        </w:rPr>
      </w:pPr>
      <w:r w:rsidRPr="00836B4F">
        <w:rPr>
          <w:noProof/>
          <w:sz w:val="22"/>
          <w:szCs w:val="22"/>
          <w:lang w:val="en-US" w:eastAsia="zh-CN"/>
        </w:rPr>
        <w:drawing>
          <wp:inline distT="0" distB="0" distL="0" distR="0" wp14:anchorId="556F52B1" wp14:editId="6C20E2D8">
            <wp:extent cx="2743200" cy="2057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7662C79B" w14:textId="4690728E" w:rsidR="00836B4F" w:rsidRPr="00836B4F" w:rsidRDefault="00836B4F" w:rsidP="00836B4F">
      <w:pPr>
        <w:ind w:firstLine="284"/>
        <w:jc w:val="center"/>
        <w:rPr>
          <w:b/>
          <w:sz w:val="22"/>
          <w:szCs w:val="22"/>
          <w:lang w:eastAsia="zh-CN"/>
        </w:rPr>
      </w:pPr>
      <w:r w:rsidRPr="00836B4F">
        <w:rPr>
          <w:b/>
          <w:sz w:val="22"/>
          <w:szCs w:val="22"/>
          <w:lang w:eastAsia="zh-CN"/>
        </w:rPr>
        <w:t>Figure 3: CDF of delay spread estimation error for 1x1 CDL-B channel</w:t>
      </w:r>
    </w:p>
    <w:p w14:paraId="42537168" w14:textId="77777777" w:rsidR="00836B4F" w:rsidRDefault="00836B4F" w:rsidP="00A47F98">
      <w:pPr>
        <w:ind w:firstLine="284"/>
        <w:jc w:val="both"/>
        <w:rPr>
          <w:sz w:val="22"/>
          <w:szCs w:val="22"/>
          <w:lang w:eastAsia="zh-CN"/>
        </w:rPr>
        <w:sectPr w:rsidR="00836B4F" w:rsidSect="00836B4F">
          <w:footnotePr>
            <w:numRestart w:val="eachSect"/>
          </w:footnotePr>
          <w:type w:val="continuous"/>
          <w:pgSz w:w="12240" w:h="15840" w:code="1"/>
          <w:pgMar w:top="1411" w:right="990" w:bottom="1138" w:left="1080" w:header="677" w:footer="562" w:gutter="0"/>
          <w:cols w:num="2" w:space="720"/>
          <w:docGrid w:linePitch="272"/>
        </w:sectPr>
      </w:pPr>
    </w:p>
    <w:p w14:paraId="5BA578B2" w14:textId="28C307C9" w:rsidR="00836B4F" w:rsidRPr="00836B4F" w:rsidRDefault="00836B4F" w:rsidP="00A47F98">
      <w:pPr>
        <w:ind w:firstLine="284"/>
        <w:jc w:val="both"/>
        <w:rPr>
          <w:b/>
          <w:i/>
          <w:sz w:val="22"/>
          <w:szCs w:val="22"/>
          <w:lang w:eastAsia="zh-CN"/>
        </w:rPr>
      </w:pPr>
      <w:r w:rsidRPr="00836B4F">
        <w:rPr>
          <w:b/>
          <w:i/>
          <w:sz w:val="22"/>
          <w:szCs w:val="22"/>
          <w:lang w:eastAsia="zh-CN"/>
        </w:rPr>
        <w:t>Observation 2: better time/frequency offset tracking accuracy can be achieved with larger bandwidth RS.</w:t>
      </w:r>
    </w:p>
    <w:p w14:paraId="113AE293" w14:textId="5AF8D54D" w:rsidR="00836B4F" w:rsidRPr="00836B4F" w:rsidRDefault="00836B4F" w:rsidP="00A47F98">
      <w:pPr>
        <w:ind w:firstLine="284"/>
        <w:jc w:val="both"/>
        <w:rPr>
          <w:b/>
          <w:i/>
          <w:sz w:val="22"/>
          <w:szCs w:val="22"/>
          <w:lang w:eastAsia="zh-CN"/>
        </w:rPr>
      </w:pPr>
      <w:r w:rsidRPr="00836B4F">
        <w:rPr>
          <w:b/>
          <w:i/>
          <w:sz w:val="22"/>
          <w:szCs w:val="22"/>
          <w:lang w:eastAsia="zh-CN"/>
        </w:rPr>
        <w:t xml:space="preserve">Proposal 2: the RS with </w:t>
      </w:r>
      <w:r w:rsidR="005E434D">
        <w:rPr>
          <w:b/>
          <w:i/>
          <w:sz w:val="22"/>
          <w:szCs w:val="22"/>
          <w:lang w:eastAsia="zh-CN"/>
        </w:rPr>
        <w:t>no less than 25RB</w:t>
      </w:r>
      <w:r w:rsidRPr="00836B4F">
        <w:rPr>
          <w:b/>
          <w:i/>
          <w:sz w:val="22"/>
          <w:szCs w:val="22"/>
          <w:lang w:eastAsia="zh-CN"/>
        </w:rPr>
        <w:t xml:space="preserve"> is recommended to achieve better time/frequency tracking accuracy.</w:t>
      </w:r>
    </w:p>
    <w:p w14:paraId="52DBA0EF" w14:textId="722A75C9" w:rsidR="00D555BE" w:rsidRPr="00D555BE" w:rsidRDefault="002C2616" w:rsidP="002C2616">
      <w:pPr>
        <w:pStyle w:val="Heading2"/>
        <w:rPr>
          <w:lang w:eastAsia="zh-CN"/>
        </w:rPr>
      </w:pPr>
      <w:r>
        <w:rPr>
          <w:lang w:eastAsia="zh-CN"/>
        </w:rPr>
        <w:lastRenderedPageBreak/>
        <w:t xml:space="preserve">2.3 </w:t>
      </w:r>
      <w:r w:rsidR="00D555BE" w:rsidRPr="00D555BE">
        <w:rPr>
          <w:rFonts w:hint="eastAsia"/>
          <w:lang w:eastAsia="zh-CN"/>
        </w:rPr>
        <w:t>Time/frequency offset tracking for single-beam operation</w:t>
      </w:r>
    </w:p>
    <w:p w14:paraId="706CD7FC" w14:textId="77777777" w:rsidR="003D005A" w:rsidRDefault="003D005A" w:rsidP="00A47F98">
      <w:pPr>
        <w:ind w:firstLine="284"/>
        <w:jc w:val="both"/>
        <w:rPr>
          <w:sz w:val="22"/>
          <w:szCs w:val="22"/>
          <w:lang w:eastAsia="zh-CN"/>
        </w:rPr>
      </w:pPr>
      <w:r>
        <w:rPr>
          <w:sz w:val="22"/>
          <w:szCs w:val="22"/>
          <w:lang w:eastAsia="zh-CN"/>
        </w:rPr>
        <w:t xml:space="preserve">To track the time offset, high densities in frequency domain could help to increase the accuracy. To track the frequency offset, the RS should be mapped to multiple time instance. The gap between each time instance could determine the capability of frequency offset tracking. </w:t>
      </w:r>
    </w:p>
    <w:p w14:paraId="6CB4C446" w14:textId="60B78B33" w:rsidR="00886C64" w:rsidRDefault="003D005A" w:rsidP="00A47F98">
      <w:pPr>
        <w:ind w:firstLine="284"/>
        <w:jc w:val="both"/>
        <w:rPr>
          <w:sz w:val="22"/>
          <w:szCs w:val="22"/>
          <w:lang w:eastAsia="zh-CN"/>
        </w:rPr>
      </w:pPr>
      <w:r>
        <w:rPr>
          <w:sz w:val="22"/>
          <w:szCs w:val="22"/>
          <w:lang w:eastAsia="zh-CN"/>
        </w:rPr>
        <w:t>Then one option is to use asymmetric densities for different symbol. For example, for the first symbol, there can be high densities in frequency domain, so that the time offset can be tracked by the first symbol, and in the second symbol, the density can be reduced. The frequency offset can be tracked by the RSs in the same frequency resources in both symbols. Another option can be the IFDMA structure. The time offset can be tracked by the whole symbol of IFDMA signal, and the frequency offset can be tracked by the channel in each repetition.</w:t>
      </w:r>
      <w:r w:rsidR="00836B4F">
        <w:rPr>
          <w:sz w:val="22"/>
          <w:szCs w:val="22"/>
          <w:lang w:eastAsia="zh-CN"/>
        </w:rPr>
        <w:t xml:space="preserve"> Figure 4</w:t>
      </w:r>
      <w:r w:rsidR="001D611A">
        <w:rPr>
          <w:sz w:val="22"/>
          <w:szCs w:val="22"/>
          <w:lang w:eastAsia="zh-CN"/>
        </w:rPr>
        <w:t xml:space="preserve"> illustrates one example for the signal structure for the both options.</w:t>
      </w:r>
    </w:p>
    <w:p w14:paraId="2CD80DD5" w14:textId="77777777" w:rsidR="00B45C0E" w:rsidRDefault="00B45C0E" w:rsidP="001D611A">
      <w:pPr>
        <w:ind w:firstLine="284"/>
        <w:jc w:val="center"/>
      </w:pPr>
      <w:r>
        <w:object w:dxaOrig="9901" w:dyaOrig="6495" w14:anchorId="6B7D9CC3">
          <v:shape id="_x0000_i1026" type="#_x0000_t75" style="width:378.75pt;height:248.25pt" o:ole="">
            <v:imagedata r:id="rId16" o:title=""/>
          </v:shape>
          <o:OLEObject Type="Embed" ProgID="Visio.Drawing.15" ShapeID="_x0000_i1026" DrawAspect="Content" ObjectID="_1555316934" r:id="rId17"/>
        </w:object>
      </w:r>
    </w:p>
    <w:p w14:paraId="358A6BE6" w14:textId="2637AB94" w:rsidR="001D611A" w:rsidRDefault="001D611A" w:rsidP="001D611A">
      <w:pPr>
        <w:ind w:firstLine="284"/>
        <w:jc w:val="center"/>
        <w:rPr>
          <w:sz w:val="22"/>
          <w:szCs w:val="22"/>
          <w:lang w:eastAsia="zh-CN"/>
        </w:rPr>
      </w:pPr>
      <w:r>
        <w:rPr>
          <w:b/>
          <w:sz w:val="22"/>
          <w:szCs w:val="22"/>
          <w:lang w:eastAsia="zh-CN"/>
        </w:rPr>
        <w:t xml:space="preserve">Figure </w:t>
      </w:r>
      <w:r w:rsidR="00836B4F">
        <w:rPr>
          <w:b/>
          <w:sz w:val="22"/>
          <w:szCs w:val="22"/>
          <w:lang w:eastAsia="zh-CN"/>
        </w:rPr>
        <w:t>4</w:t>
      </w:r>
      <w:r w:rsidRPr="001D611A">
        <w:rPr>
          <w:b/>
          <w:sz w:val="22"/>
          <w:szCs w:val="22"/>
          <w:lang w:eastAsia="zh-CN"/>
        </w:rPr>
        <w:t>: signal structure for RS for fine time/frequency offset tracking in single-beam operation</w:t>
      </w:r>
    </w:p>
    <w:p w14:paraId="67AD5C37" w14:textId="71CCC9F0" w:rsidR="003D005A" w:rsidRDefault="003D005A" w:rsidP="003D005A">
      <w:pPr>
        <w:ind w:firstLine="284"/>
        <w:jc w:val="both"/>
        <w:rPr>
          <w:sz w:val="22"/>
          <w:szCs w:val="22"/>
          <w:lang w:eastAsia="zh-CN"/>
        </w:rPr>
      </w:pPr>
      <w:r>
        <w:rPr>
          <w:sz w:val="22"/>
          <w:szCs w:val="22"/>
          <w:lang w:eastAsia="zh-CN"/>
        </w:rPr>
        <w:t xml:space="preserve">Further, for single-beam operation, the channel delay spread may be large. Thus the channel may be frequency selective. </w:t>
      </w:r>
      <w:r w:rsidR="001D611A">
        <w:rPr>
          <w:sz w:val="22"/>
          <w:szCs w:val="22"/>
          <w:lang w:eastAsia="zh-CN"/>
        </w:rPr>
        <w:t xml:space="preserve">The frequency offset may be different in different subband. </w:t>
      </w:r>
      <w:r>
        <w:rPr>
          <w:sz w:val="22"/>
          <w:szCs w:val="22"/>
          <w:lang w:eastAsia="zh-CN"/>
        </w:rPr>
        <w:t xml:space="preserve">Hence it is better to use a wideband RS for the UE to measure the time/frequency offset. </w:t>
      </w:r>
    </w:p>
    <w:p w14:paraId="79844988" w14:textId="606EDD43" w:rsidR="00886C64" w:rsidRPr="001D611A" w:rsidRDefault="003D005A" w:rsidP="00A47F98">
      <w:pPr>
        <w:ind w:firstLine="284"/>
        <w:jc w:val="both"/>
        <w:rPr>
          <w:b/>
          <w:i/>
          <w:sz w:val="22"/>
          <w:szCs w:val="22"/>
          <w:lang w:eastAsia="zh-CN"/>
        </w:rPr>
      </w:pPr>
      <w:r w:rsidRPr="001D611A">
        <w:rPr>
          <w:b/>
          <w:i/>
          <w:sz w:val="22"/>
          <w:szCs w:val="22"/>
          <w:lang w:eastAsia="zh-CN"/>
        </w:rPr>
        <w:t>P</w:t>
      </w:r>
      <w:r w:rsidRPr="001D611A">
        <w:rPr>
          <w:rFonts w:hint="eastAsia"/>
          <w:b/>
          <w:i/>
          <w:sz w:val="22"/>
          <w:szCs w:val="22"/>
          <w:lang w:eastAsia="zh-CN"/>
        </w:rPr>
        <w:t xml:space="preserve">roposal </w:t>
      </w:r>
      <w:r w:rsidR="00836B4F">
        <w:rPr>
          <w:b/>
          <w:i/>
          <w:sz w:val="22"/>
          <w:szCs w:val="22"/>
          <w:lang w:eastAsia="zh-CN"/>
        </w:rPr>
        <w:t>3</w:t>
      </w:r>
      <w:r w:rsidRPr="001D611A">
        <w:rPr>
          <w:b/>
          <w:i/>
          <w:sz w:val="22"/>
          <w:szCs w:val="22"/>
          <w:lang w:eastAsia="zh-CN"/>
        </w:rPr>
        <w:t>: for single-beam operation, consider to use a RS</w:t>
      </w:r>
      <w:r w:rsidR="005E434D">
        <w:rPr>
          <w:b/>
          <w:i/>
          <w:sz w:val="22"/>
          <w:szCs w:val="22"/>
          <w:lang w:eastAsia="zh-CN"/>
        </w:rPr>
        <w:t xml:space="preserve"> with wider bandwidth</w:t>
      </w:r>
      <w:r w:rsidRPr="001D611A">
        <w:rPr>
          <w:b/>
          <w:i/>
          <w:sz w:val="22"/>
          <w:szCs w:val="22"/>
          <w:lang w:eastAsia="zh-CN"/>
        </w:rPr>
        <w:t xml:space="preserve"> for fine time/frequency offset tracking and the RS structure for asymmetric densities for multiple symbols and IFDMA can be taken into account.</w:t>
      </w:r>
    </w:p>
    <w:p w14:paraId="0EDEAF74" w14:textId="4843FD08" w:rsidR="001D611A" w:rsidRPr="00D555BE" w:rsidRDefault="002C2616" w:rsidP="002C2616">
      <w:pPr>
        <w:pStyle w:val="Heading2"/>
        <w:rPr>
          <w:lang w:eastAsia="zh-CN"/>
        </w:rPr>
      </w:pPr>
      <w:r>
        <w:rPr>
          <w:lang w:eastAsia="zh-CN"/>
        </w:rPr>
        <w:lastRenderedPageBreak/>
        <w:t xml:space="preserve">2.4 </w:t>
      </w:r>
      <w:r w:rsidR="001D611A" w:rsidRPr="00D555BE">
        <w:rPr>
          <w:rFonts w:hint="eastAsia"/>
          <w:lang w:eastAsia="zh-CN"/>
        </w:rPr>
        <w:t xml:space="preserve">Time/frequency offset tracking for </w:t>
      </w:r>
      <w:r w:rsidR="001D611A">
        <w:rPr>
          <w:lang w:eastAsia="zh-CN"/>
        </w:rPr>
        <w:t>multi</w:t>
      </w:r>
      <w:r w:rsidR="001D611A" w:rsidRPr="00D555BE">
        <w:rPr>
          <w:rFonts w:hint="eastAsia"/>
          <w:lang w:eastAsia="zh-CN"/>
        </w:rPr>
        <w:t>-beam operation</w:t>
      </w:r>
    </w:p>
    <w:p w14:paraId="159CB44B" w14:textId="559DCDDC" w:rsidR="001D611A" w:rsidRDefault="001D611A" w:rsidP="00A47F98">
      <w:pPr>
        <w:ind w:firstLine="284"/>
        <w:jc w:val="both"/>
        <w:rPr>
          <w:sz w:val="22"/>
          <w:szCs w:val="22"/>
          <w:lang w:eastAsia="zh-CN"/>
        </w:rPr>
      </w:pPr>
      <w:r>
        <w:rPr>
          <w:sz w:val="22"/>
          <w:szCs w:val="22"/>
          <w:lang w:eastAsia="zh-CN"/>
        </w:rPr>
        <w:t>F</w:t>
      </w:r>
      <w:r>
        <w:rPr>
          <w:rFonts w:hint="eastAsia"/>
          <w:sz w:val="22"/>
          <w:szCs w:val="22"/>
          <w:lang w:eastAsia="zh-CN"/>
        </w:rPr>
        <w:t xml:space="preserve">or </w:t>
      </w:r>
      <w:r>
        <w:rPr>
          <w:sz w:val="22"/>
          <w:szCs w:val="22"/>
          <w:lang w:eastAsia="zh-CN"/>
        </w:rPr>
        <w:t>multi-beam operation, since the time/frequency offset can be different in different gNB-UE beam pairs. It can be better to use some beam sweeping signals for the UE to measure the time/frequency offset for multiple beam pairs. It has been agreed that the CSI-RS for beam management could support multiple sub-time units. Hence it is possible to estimate the frequency offset by measuring different sub-time units. The time offset for each beam pair can also be estimated by the measurement of one time/sub-time unit. Therefore to track the time/frequency offset for multi-beam operation, the CSI-RS for beam management should be taken into account.</w:t>
      </w:r>
    </w:p>
    <w:p w14:paraId="4C1B7D2C" w14:textId="0186727E" w:rsidR="001D611A" w:rsidRPr="001D611A" w:rsidRDefault="00836B4F" w:rsidP="00A47F98">
      <w:pPr>
        <w:ind w:firstLine="284"/>
        <w:jc w:val="both"/>
        <w:rPr>
          <w:b/>
          <w:i/>
          <w:sz w:val="22"/>
          <w:szCs w:val="22"/>
          <w:lang w:eastAsia="zh-CN"/>
        </w:rPr>
      </w:pPr>
      <w:r>
        <w:rPr>
          <w:b/>
          <w:i/>
          <w:sz w:val="22"/>
          <w:szCs w:val="22"/>
          <w:lang w:eastAsia="zh-CN"/>
        </w:rPr>
        <w:t>Proposal 4</w:t>
      </w:r>
      <w:r w:rsidR="001D611A" w:rsidRPr="001D611A">
        <w:rPr>
          <w:b/>
          <w:i/>
          <w:sz w:val="22"/>
          <w:szCs w:val="22"/>
          <w:lang w:eastAsia="zh-CN"/>
        </w:rPr>
        <w:t>: for multi-beam operation, the CSI-RS for beam management should be considered for fine time/frequency offset tracking.</w:t>
      </w:r>
    </w:p>
    <w:p w14:paraId="55D1C31C" w14:textId="77777777" w:rsidR="00A47F98" w:rsidRDefault="00A47F98" w:rsidP="00A47F98">
      <w:pPr>
        <w:pStyle w:val="Heading1"/>
        <w:numPr>
          <w:ilvl w:val="0"/>
          <w:numId w:val="2"/>
        </w:numPr>
        <w:pBdr>
          <w:top w:val="single" w:sz="12" w:space="4" w:color="auto"/>
        </w:pBdr>
        <w:rPr>
          <w:rFonts w:cs="Arial"/>
          <w:lang w:val="en-US"/>
        </w:rPr>
      </w:pPr>
      <w:r w:rsidRPr="00002509">
        <w:rPr>
          <w:rFonts w:cs="Arial" w:hint="eastAsia"/>
          <w:lang w:val="en-US"/>
        </w:rPr>
        <w:t>Conclusion</w:t>
      </w:r>
    </w:p>
    <w:p w14:paraId="6B36DA2B" w14:textId="69EF3895" w:rsidR="00A47F98" w:rsidRDefault="00A47F98" w:rsidP="00A47F98">
      <w:pPr>
        <w:ind w:firstLine="284"/>
        <w:jc w:val="both"/>
        <w:rPr>
          <w:sz w:val="22"/>
          <w:szCs w:val="22"/>
          <w:lang w:eastAsia="zh-CN"/>
        </w:rPr>
      </w:pPr>
      <w:r w:rsidRPr="0016244D">
        <w:rPr>
          <w:sz w:val="22"/>
          <w:szCs w:val="22"/>
          <w:lang w:eastAsia="zh-CN"/>
        </w:rPr>
        <w:t>In this</w:t>
      </w:r>
      <w:r>
        <w:rPr>
          <w:sz w:val="22"/>
          <w:szCs w:val="22"/>
          <w:lang w:eastAsia="zh-CN"/>
        </w:rPr>
        <w:t xml:space="preserve"> contribution, we provide some discussion on the reference signal for </w:t>
      </w:r>
      <w:r w:rsidR="001D611A">
        <w:rPr>
          <w:sz w:val="22"/>
          <w:szCs w:val="22"/>
          <w:lang w:eastAsia="zh-CN"/>
        </w:rPr>
        <w:t>fine time/frequency</w:t>
      </w:r>
      <w:r>
        <w:rPr>
          <w:sz w:val="22"/>
          <w:szCs w:val="22"/>
          <w:lang w:eastAsia="zh-CN"/>
        </w:rPr>
        <w:t xml:space="preserve"> tracking, and the following observations and proposals have been achieved.</w:t>
      </w:r>
    </w:p>
    <w:p w14:paraId="52375924" w14:textId="77777777" w:rsidR="001D611A" w:rsidRDefault="001D611A" w:rsidP="001D611A">
      <w:pPr>
        <w:ind w:firstLine="284"/>
        <w:jc w:val="both"/>
        <w:rPr>
          <w:b/>
          <w:i/>
          <w:sz w:val="22"/>
          <w:szCs w:val="22"/>
          <w:lang w:eastAsia="zh-CN"/>
        </w:rPr>
      </w:pPr>
      <w:r w:rsidRPr="00D555BE">
        <w:rPr>
          <w:b/>
          <w:i/>
          <w:sz w:val="22"/>
          <w:szCs w:val="22"/>
          <w:lang w:eastAsia="zh-CN"/>
        </w:rPr>
        <w:t>Observation 1: the time/frequency offset could be different in different gNB-UE beam pairs.</w:t>
      </w:r>
    </w:p>
    <w:p w14:paraId="407E4773" w14:textId="77777777" w:rsidR="00836B4F" w:rsidRPr="00836B4F" w:rsidRDefault="00836B4F" w:rsidP="00836B4F">
      <w:pPr>
        <w:ind w:firstLine="284"/>
        <w:jc w:val="both"/>
        <w:rPr>
          <w:b/>
          <w:i/>
          <w:sz w:val="22"/>
          <w:szCs w:val="22"/>
          <w:lang w:eastAsia="zh-CN"/>
        </w:rPr>
      </w:pPr>
      <w:r w:rsidRPr="00836B4F">
        <w:rPr>
          <w:b/>
          <w:i/>
          <w:sz w:val="22"/>
          <w:szCs w:val="22"/>
          <w:lang w:eastAsia="zh-CN"/>
        </w:rPr>
        <w:t>Observation 2: better time/frequency offset tracking accuracy can be achieved with larger bandwidth RS.</w:t>
      </w:r>
    </w:p>
    <w:p w14:paraId="30639172" w14:textId="77777777" w:rsidR="001D611A" w:rsidRDefault="001D611A" w:rsidP="001D611A">
      <w:pPr>
        <w:ind w:firstLine="284"/>
        <w:jc w:val="both"/>
        <w:rPr>
          <w:b/>
          <w:i/>
          <w:sz w:val="22"/>
          <w:szCs w:val="22"/>
          <w:lang w:eastAsia="zh-CN"/>
        </w:rPr>
      </w:pPr>
      <w:r>
        <w:rPr>
          <w:b/>
          <w:i/>
          <w:sz w:val="22"/>
          <w:szCs w:val="22"/>
          <w:lang w:eastAsia="zh-CN"/>
        </w:rPr>
        <w:t>Proposal 1</w:t>
      </w:r>
      <w:r w:rsidRPr="00D555BE">
        <w:rPr>
          <w:b/>
          <w:i/>
          <w:sz w:val="22"/>
          <w:szCs w:val="22"/>
          <w:lang w:eastAsia="zh-CN"/>
        </w:rPr>
        <w:t>: The RS for fine time/frequency offset tracking should take single-beam and multi-beam operation into account.</w:t>
      </w:r>
    </w:p>
    <w:p w14:paraId="3365444D" w14:textId="77777777" w:rsidR="005E434D" w:rsidRDefault="005E434D" w:rsidP="001D611A">
      <w:pPr>
        <w:ind w:firstLine="284"/>
        <w:jc w:val="both"/>
        <w:rPr>
          <w:b/>
          <w:i/>
          <w:sz w:val="22"/>
          <w:szCs w:val="22"/>
          <w:lang w:eastAsia="zh-CN"/>
        </w:rPr>
      </w:pPr>
      <w:r w:rsidRPr="00836B4F">
        <w:rPr>
          <w:b/>
          <w:i/>
          <w:sz w:val="22"/>
          <w:szCs w:val="22"/>
          <w:lang w:eastAsia="zh-CN"/>
        </w:rPr>
        <w:t xml:space="preserve">Proposal 2: the RS with </w:t>
      </w:r>
      <w:r>
        <w:rPr>
          <w:b/>
          <w:i/>
          <w:sz w:val="22"/>
          <w:szCs w:val="22"/>
          <w:lang w:eastAsia="zh-CN"/>
        </w:rPr>
        <w:t>no less than 25RB</w:t>
      </w:r>
      <w:r w:rsidRPr="00836B4F">
        <w:rPr>
          <w:b/>
          <w:i/>
          <w:sz w:val="22"/>
          <w:szCs w:val="22"/>
          <w:lang w:eastAsia="zh-CN"/>
        </w:rPr>
        <w:t xml:space="preserve"> is recommended to achieve better time/frequency tracking accuracy.</w:t>
      </w:r>
    </w:p>
    <w:p w14:paraId="198C8D5E" w14:textId="77777777" w:rsidR="005E434D" w:rsidRPr="001D611A" w:rsidRDefault="005E434D" w:rsidP="005E434D">
      <w:pPr>
        <w:ind w:firstLine="284"/>
        <w:jc w:val="both"/>
        <w:rPr>
          <w:b/>
          <w:i/>
          <w:sz w:val="22"/>
          <w:szCs w:val="22"/>
          <w:lang w:eastAsia="zh-CN"/>
        </w:rPr>
      </w:pPr>
      <w:r w:rsidRPr="001D611A">
        <w:rPr>
          <w:b/>
          <w:i/>
          <w:sz w:val="22"/>
          <w:szCs w:val="22"/>
          <w:lang w:eastAsia="zh-CN"/>
        </w:rPr>
        <w:t>P</w:t>
      </w:r>
      <w:r w:rsidRPr="001D611A">
        <w:rPr>
          <w:rFonts w:hint="eastAsia"/>
          <w:b/>
          <w:i/>
          <w:sz w:val="22"/>
          <w:szCs w:val="22"/>
          <w:lang w:eastAsia="zh-CN"/>
        </w:rPr>
        <w:t xml:space="preserve">roposal </w:t>
      </w:r>
      <w:r>
        <w:rPr>
          <w:b/>
          <w:i/>
          <w:sz w:val="22"/>
          <w:szCs w:val="22"/>
          <w:lang w:eastAsia="zh-CN"/>
        </w:rPr>
        <w:t>3</w:t>
      </w:r>
      <w:r w:rsidRPr="001D611A">
        <w:rPr>
          <w:b/>
          <w:i/>
          <w:sz w:val="22"/>
          <w:szCs w:val="22"/>
          <w:lang w:eastAsia="zh-CN"/>
        </w:rPr>
        <w:t>: for single-beam operation, consider to use a RS</w:t>
      </w:r>
      <w:r>
        <w:rPr>
          <w:b/>
          <w:i/>
          <w:sz w:val="22"/>
          <w:szCs w:val="22"/>
          <w:lang w:eastAsia="zh-CN"/>
        </w:rPr>
        <w:t xml:space="preserve"> with wider bandwidth</w:t>
      </w:r>
      <w:r w:rsidRPr="001D611A">
        <w:rPr>
          <w:b/>
          <w:i/>
          <w:sz w:val="22"/>
          <w:szCs w:val="22"/>
          <w:lang w:eastAsia="zh-CN"/>
        </w:rPr>
        <w:t xml:space="preserve"> for fine time/frequency offset tracking and the RS structure for asymmetric densities for multiple symbols and IFDMA can be taken into account.</w:t>
      </w:r>
    </w:p>
    <w:p w14:paraId="29B7D9A7" w14:textId="2684DC27" w:rsidR="001D611A" w:rsidRPr="001D611A" w:rsidRDefault="001D611A" w:rsidP="001D611A">
      <w:pPr>
        <w:ind w:firstLine="284"/>
        <w:jc w:val="both"/>
        <w:rPr>
          <w:b/>
          <w:i/>
          <w:sz w:val="22"/>
          <w:szCs w:val="22"/>
          <w:lang w:eastAsia="zh-CN"/>
        </w:rPr>
      </w:pPr>
      <w:r w:rsidRPr="001D611A">
        <w:rPr>
          <w:b/>
          <w:i/>
          <w:sz w:val="22"/>
          <w:szCs w:val="22"/>
          <w:lang w:eastAsia="zh-CN"/>
        </w:rPr>
        <w:t xml:space="preserve">Proposal </w:t>
      </w:r>
      <w:r w:rsidR="00F878D7">
        <w:rPr>
          <w:b/>
          <w:i/>
          <w:sz w:val="22"/>
          <w:szCs w:val="22"/>
          <w:lang w:eastAsia="zh-CN"/>
        </w:rPr>
        <w:t>4</w:t>
      </w:r>
      <w:r w:rsidRPr="001D611A">
        <w:rPr>
          <w:b/>
          <w:i/>
          <w:sz w:val="22"/>
          <w:szCs w:val="22"/>
          <w:lang w:eastAsia="zh-CN"/>
        </w:rPr>
        <w:t>: for multi-beam operation, the CSI-RS for beam management should be considered for fine time/frequency offset tracking.</w:t>
      </w:r>
    </w:p>
    <w:p w14:paraId="55A01150" w14:textId="77777777" w:rsidR="00A47F98" w:rsidRPr="00534451" w:rsidRDefault="00A47F98" w:rsidP="00A47F98">
      <w:pPr>
        <w:pStyle w:val="Heading1"/>
        <w:pBdr>
          <w:top w:val="single" w:sz="12" w:space="4" w:color="auto"/>
        </w:pBdr>
        <w:ind w:left="0" w:firstLine="0"/>
        <w:rPr>
          <w:rFonts w:cs="Arial"/>
          <w:lang w:val="en-US" w:eastAsia="zh-CN"/>
        </w:rPr>
      </w:pPr>
      <w:r w:rsidRPr="00FF2077">
        <w:rPr>
          <w:rFonts w:cs="Arial"/>
          <w:lang w:val="en-US"/>
        </w:rPr>
        <w:t>References</w:t>
      </w:r>
    </w:p>
    <w:p w14:paraId="78C504B9" w14:textId="24CA1E71" w:rsidR="00A47F98" w:rsidRPr="007653F4" w:rsidRDefault="00A47F98" w:rsidP="00A47F98">
      <w:pPr>
        <w:numPr>
          <w:ilvl w:val="0"/>
          <w:numId w:val="1"/>
        </w:numPr>
        <w:rPr>
          <w:sz w:val="22"/>
          <w:szCs w:val="22"/>
          <w:lang w:eastAsia="zh-CN"/>
        </w:rPr>
      </w:pPr>
      <w:r w:rsidRPr="00CF3112">
        <w:rPr>
          <w:rFonts w:hint="eastAsia"/>
          <w:sz w:val="22"/>
          <w:szCs w:val="22"/>
          <w:lang w:val="en-US" w:eastAsia="ja-JP"/>
        </w:rPr>
        <w:t xml:space="preserve">3GPP </w:t>
      </w:r>
      <w:r w:rsidR="00D555BE">
        <w:rPr>
          <w:sz w:val="22"/>
          <w:szCs w:val="22"/>
          <w:lang w:val="en-US" w:eastAsia="ja-JP"/>
        </w:rPr>
        <w:t>Chairman's Notes RAN1 #88</w:t>
      </w:r>
    </w:p>
    <w:p w14:paraId="78FE8B85" w14:textId="369E5277" w:rsidR="007653F4" w:rsidRPr="007653F4" w:rsidRDefault="007653F4" w:rsidP="00A47F98">
      <w:pPr>
        <w:numPr>
          <w:ilvl w:val="0"/>
          <w:numId w:val="1"/>
        </w:numPr>
        <w:rPr>
          <w:sz w:val="22"/>
          <w:szCs w:val="22"/>
          <w:lang w:eastAsia="zh-CN"/>
        </w:rPr>
      </w:pPr>
      <w:r>
        <w:rPr>
          <w:sz w:val="22"/>
          <w:szCs w:val="22"/>
          <w:lang w:val="en-US" w:eastAsia="ja-JP"/>
        </w:rPr>
        <w:t>3GPP Chairman’s Notes RAN1 #88bis</w:t>
      </w:r>
    </w:p>
    <w:p w14:paraId="3A67B860" w14:textId="59D79E8C" w:rsidR="007653F4" w:rsidRPr="007653F4" w:rsidRDefault="007653F4" w:rsidP="007653F4">
      <w:pPr>
        <w:numPr>
          <w:ilvl w:val="0"/>
          <w:numId w:val="1"/>
        </w:numPr>
        <w:rPr>
          <w:sz w:val="22"/>
          <w:szCs w:val="22"/>
          <w:lang w:val="en-US" w:eastAsia="ja-JP"/>
        </w:rPr>
      </w:pPr>
      <w:r w:rsidRPr="007653F4">
        <w:rPr>
          <w:sz w:val="22"/>
          <w:szCs w:val="22"/>
          <w:lang w:val="en-US" w:eastAsia="ja-JP"/>
        </w:rPr>
        <w:t>R1-1706244</w:t>
      </w:r>
      <w:r>
        <w:rPr>
          <w:sz w:val="22"/>
          <w:szCs w:val="22"/>
          <w:lang w:val="en-US" w:eastAsia="ja-JP"/>
        </w:rPr>
        <w:t xml:space="preserve">. </w:t>
      </w:r>
      <w:r w:rsidRPr="007653F4">
        <w:rPr>
          <w:sz w:val="22"/>
          <w:szCs w:val="22"/>
          <w:lang w:val="en-US" w:eastAsia="ja-JP"/>
        </w:rPr>
        <w:t>WF on Time/Frequency Tracking</w:t>
      </w:r>
      <w:r>
        <w:rPr>
          <w:sz w:val="22"/>
          <w:szCs w:val="22"/>
          <w:lang w:val="en-US" w:eastAsia="ja-JP"/>
        </w:rPr>
        <w:t xml:space="preserve">. </w:t>
      </w:r>
      <w:r w:rsidRPr="007653F4">
        <w:rPr>
          <w:sz w:val="22"/>
          <w:szCs w:val="22"/>
          <w:lang w:val="en-US" w:eastAsia="ja-JP"/>
        </w:rPr>
        <w:t>Samsung, Qualcomm, Xinwei, Ericsson, CATT, MediaTek</w:t>
      </w:r>
    </w:p>
    <w:p w14:paraId="212C7ED0" w14:textId="31004589" w:rsidR="007653F4" w:rsidRPr="007653F4" w:rsidRDefault="007653F4" w:rsidP="007653F4">
      <w:pPr>
        <w:numPr>
          <w:ilvl w:val="0"/>
          <w:numId w:val="1"/>
        </w:numPr>
        <w:rPr>
          <w:sz w:val="22"/>
          <w:szCs w:val="22"/>
          <w:lang w:val="en-US" w:eastAsia="ja-JP"/>
        </w:rPr>
      </w:pPr>
      <w:r w:rsidRPr="007653F4">
        <w:rPr>
          <w:sz w:val="22"/>
          <w:szCs w:val="22"/>
          <w:lang w:val="en-US" w:eastAsia="ja-JP"/>
        </w:rPr>
        <w:t>R1-1706800</w:t>
      </w:r>
      <w:r>
        <w:rPr>
          <w:sz w:val="22"/>
          <w:szCs w:val="22"/>
          <w:lang w:val="en-US" w:eastAsia="ja-JP"/>
        </w:rPr>
        <w:t xml:space="preserve">. </w:t>
      </w:r>
      <w:r w:rsidRPr="007653F4">
        <w:rPr>
          <w:sz w:val="22"/>
          <w:szCs w:val="22"/>
          <w:lang w:val="en-US" w:eastAsia="ja-JP"/>
        </w:rPr>
        <w:t>WF on RS for time and frequency tracking and the evaluation assumptions</w:t>
      </w:r>
      <w:r>
        <w:rPr>
          <w:sz w:val="22"/>
          <w:szCs w:val="22"/>
          <w:lang w:val="en-US" w:eastAsia="ja-JP"/>
        </w:rPr>
        <w:t xml:space="preserve">. </w:t>
      </w:r>
      <w:r w:rsidRPr="007653F4">
        <w:rPr>
          <w:sz w:val="22"/>
          <w:szCs w:val="22"/>
          <w:lang w:val="en-US" w:eastAsia="ja-JP"/>
        </w:rPr>
        <w:t>MediaTek, Samsung, Huawei, HiSilicon, ZTE, ZTE Microelectronics, Qualcomm, Ericsson</w:t>
      </w:r>
    </w:p>
    <w:p w14:paraId="3C24B61B" w14:textId="0C6FABE6" w:rsidR="00D555BE" w:rsidRPr="007653F4" w:rsidRDefault="00D555BE" w:rsidP="00A47F98">
      <w:pPr>
        <w:numPr>
          <w:ilvl w:val="0"/>
          <w:numId w:val="1"/>
        </w:numPr>
        <w:rPr>
          <w:sz w:val="22"/>
          <w:szCs w:val="22"/>
          <w:lang w:eastAsia="zh-CN"/>
        </w:rPr>
      </w:pPr>
      <w:r>
        <w:rPr>
          <w:sz w:val="22"/>
          <w:szCs w:val="22"/>
          <w:lang w:val="en-US" w:eastAsia="ja-JP"/>
        </w:rPr>
        <w:t>3GPP TR 38.900</w:t>
      </w:r>
    </w:p>
    <w:p w14:paraId="0089C3EF" w14:textId="0CE64EA6" w:rsidR="007653F4" w:rsidRPr="00A64473" w:rsidRDefault="007653F4" w:rsidP="007653F4">
      <w:pPr>
        <w:numPr>
          <w:ilvl w:val="0"/>
          <w:numId w:val="1"/>
        </w:numPr>
        <w:rPr>
          <w:sz w:val="22"/>
          <w:szCs w:val="22"/>
          <w:lang w:eastAsia="zh-CN"/>
        </w:rPr>
      </w:pPr>
      <w:r w:rsidRPr="007653F4">
        <w:rPr>
          <w:sz w:val="22"/>
          <w:szCs w:val="22"/>
          <w:lang w:eastAsia="zh-CN"/>
        </w:rPr>
        <w:t>R1-131834</w:t>
      </w:r>
      <w:r>
        <w:rPr>
          <w:sz w:val="22"/>
          <w:szCs w:val="22"/>
          <w:lang w:eastAsia="zh-CN"/>
        </w:rPr>
        <w:t xml:space="preserve">. </w:t>
      </w:r>
      <w:r w:rsidRPr="007653F4">
        <w:rPr>
          <w:sz w:val="22"/>
          <w:szCs w:val="22"/>
          <w:lang w:eastAsia="zh-CN"/>
        </w:rPr>
        <w:t>Response LS on the RS for additional carrier types for carrier aggregation enhancement</w:t>
      </w:r>
    </w:p>
    <w:p w14:paraId="62528255" w14:textId="1A5AA834" w:rsidR="00057B9D" w:rsidRPr="00836B4F" w:rsidRDefault="00836B4F" w:rsidP="00836B4F">
      <w:pPr>
        <w:pStyle w:val="Heading1"/>
        <w:pBdr>
          <w:top w:val="single" w:sz="12" w:space="4" w:color="auto"/>
        </w:pBdr>
        <w:ind w:left="0" w:firstLine="0"/>
        <w:rPr>
          <w:rFonts w:cs="Arial"/>
          <w:lang w:val="en-US" w:eastAsia="zh-CN"/>
        </w:rPr>
      </w:pPr>
      <w:r w:rsidRPr="00836B4F">
        <w:rPr>
          <w:rFonts w:cs="Arial" w:hint="eastAsia"/>
          <w:lang w:val="en-US" w:eastAsia="zh-CN"/>
        </w:rPr>
        <w:lastRenderedPageBreak/>
        <w:t>Ap</w:t>
      </w:r>
      <w:r w:rsidRPr="00836B4F">
        <w:rPr>
          <w:rFonts w:cs="Arial"/>
          <w:lang w:val="en-US" w:eastAsia="zh-CN"/>
        </w:rPr>
        <w:t>pendix</w:t>
      </w:r>
    </w:p>
    <w:p w14:paraId="6B3CE644" w14:textId="1AA60453" w:rsidR="00836B4F" w:rsidRPr="00F878D7" w:rsidRDefault="00F878D7" w:rsidP="00F878D7">
      <w:pPr>
        <w:jc w:val="center"/>
        <w:rPr>
          <w:b/>
          <w:sz w:val="22"/>
          <w:lang w:eastAsia="zh-CN"/>
        </w:rPr>
      </w:pPr>
      <w:r w:rsidRPr="00F878D7">
        <w:rPr>
          <w:rFonts w:hint="eastAsia"/>
          <w:b/>
          <w:sz w:val="22"/>
          <w:lang w:eastAsia="zh-CN"/>
        </w:rPr>
        <w:t>Table 1: Simulation Assumptions</w:t>
      </w:r>
    </w:p>
    <w:tbl>
      <w:tblPr>
        <w:tblStyle w:val="ListTable2-Accent5"/>
        <w:tblW w:w="0" w:type="auto"/>
        <w:jc w:val="center"/>
        <w:tblLook w:val="04A0" w:firstRow="1" w:lastRow="0" w:firstColumn="1" w:lastColumn="0" w:noHBand="0" w:noVBand="1"/>
      </w:tblPr>
      <w:tblGrid>
        <w:gridCol w:w="3049"/>
        <w:gridCol w:w="4264"/>
      </w:tblGrid>
      <w:tr w:rsidR="00F878D7" w:rsidRPr="00F878D7" w14:paraId="38E8BF10" w14:textId="77777777" w:rsidTr="00F878D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9" w:type="dxa"/>
          </w:tcPr>
          <w:p w14:paraId="5A85BDCB" w14:textId="573FAE6D" w:rsidR="00F878D7" w:rsidRPr="00F878D7" w:rsidRDefault="00F878D7">
            <w:pPr>
              <w:rPr>
                <w:sz w:val="22"/>
                <w:lang w:eastAsia="zh-CN"/>
              </w:rPr>
            </w:pPr>
            <w:r w:rsidRPr="00F878D7">
              <w:rPr>
                <w:rFonts w:hint="eastAsia"/>
                <w:sz w:val="22"/>
                <w:lang w:eastAsia="zh-CN"/>
              </w:rPr>
              <w:t>Parameters</w:t>
            </w:r>
          </w:p>
        </w:tc>
        <w:tc>
          <w:tcPr>
            <w:tcW w:w="4264" w:type="dxa"/>
          </w:tcPr>
          <w:p w14:paraId="57CEF062" w14:textId="41135E65" w:rsidR="00F878D7" w:rsidRPr="00F878D7" w:rsidRDefault="00F878D7">
            <w:pPr>
              <w:cnfStyle w:val="100000000000" w:firstRow="1" w:lastRow="0" w:firstColumn="0" w:lastColumn="0" w:oddVBand="0" w:evenVBand="0" w:oddHBand="0" w:evenHBand="0" w:firstRowFirstColumn="0" w:firstRowLastColumn="0" w:lastRowFirstColumn="0" w:lastRowLastColumn="0"/>
              <w:rPr>
                <w:sz w:val="22"/>
                <w:lang w:eastAsia="zh-CN"/>
              </w:rPr>
            </w:pPr>
            <w:r w:rsidRPr="00F878D7">
              <w:rPr>
                <w:rFonts w:hint="eastAsia"/>
                <w:sz w:val="22"/>
                <w:lang w:eastAsia="zh-CN"/>
              </w:rPr>
              <w:t>Values</w:t>
            </w:r>
          </w:p>
        </w:tc>
      </w:tr>
      <w:tr w:rsidR="00F878D7" w:rsidRPr="00F878D7" w14:paraId="5F17A203" w14:textId="77777777" w:rsidTr="00F878D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9" w:type="dxa"/>
          </w:tcPr>
          <w:p w14:paraId="53F68C06" w14:textId="4CF3B7A6" w:rsidR="00F878D7" w:rsidRPr="00F878D7" w:rsidRDefault="00F878D7">
            <w:pPr>
              <w:rPr>
                <w:sz w:val="22"/>
                <w:lang w:eastAsia="zh-CN"/>
              </w:rPr>
            </w:pPr>
            <w:r>
              <w:rPr>
                <w:rFonts w:hint="eastAsia"/>
                <w:sz w:val="22"/>
                <w:lang w:eastAsia="zh-CN"/>
              </w:rPr>
              <w:t>Subcarrier spacing</w:t>
            </w:r>
          </w:p>
        </w:tc>
        <w:tc>
          <w:tcPr>
            <w:tcW w:w="4264" w:type="dxa"/>
          </w:tcPr>
          <w:p w14:paraId="34669966" w14:textId="0775DBD4" w:rsidR="00F878D7" w:rsidRPr="00F878D7" w:rsidRDefault="00F878D7">
            <w:pPr>
              <w:cnfStyle w:val="000000100000" w:firstRow="0" w:lastRow="0" w:firstColumn="0" w:lastColumn="0" w:oddVBand="0" w:evenVBand="0" w:oddHBand="1" w:evenHBand="0" w:firstRowFirstColumn="0" w:firstRowLastColumn="0" w:lastRowFirstColumn="0" w:lastRowLastColumn="0"/>
              <w:rPr>
                <w:sz w:val="22"/>
                <w:lang w:eastAsia="zh-CN"/>
              </w:rPr>
            </w:pPr>
            <w:r>
              <w:rPr>
                <w:rFonts w:hint="eastAsia"/>
                <w:sz w:val="22"/>
                <w:lang w:eastAsia="zh-CN"/>
              </w:rPr>
              <w:t>12</w:t>
            </w:r>
            <w:r>
              <w:rPr>
                <w:sz w:val="22"/>
                <w:lang w:eastAsia="zh-CN"/>
              </w:rPr>
              <w:t>0 KHz</w:t>
            </w:r>
          </w:p>
        </w:tc>
      </w:tr>
      <w:tr w:rsidR="00F878D7" w:rsidRPr="00F878D7" w14:paraId="73E2274F" w14:textId="77777777" w:rsidTr="00F878D7">
        <w:trPr>
          <w:jc w:val="center"/>
        </w:trPr>
        <w:tc>
          <w:tcPr>
            <w:cnfStyle w:val="001000000000" w:firstRow="0" w:lastRow="0" w:firstColumn="1" w:lastColumn="0" w:oddVBand="0" w:evenVBand="0" w:oddHBand="0" w:evenHBand="0" w:firstRowFirstColumn="0" w:firstRowLastColumn="0" w:lastRowFirstColumn="0" w:lastRowLastColumn="0"/>
            <w:tcW w:w="3049" w:type="dxa"/>
          </w:tcPr>
          <w:p w14:paraId="03E6463C" w14:textId="5DD72CF4" w:rsidR="00F878D7" w:rsidRDefault="00F878D7">
            <w:pPr>
              <w:rPr>
                <w:sz w:val="22"/>
                <w:lang w:eastAsia="zh-CN"/>
              </w:rPr>
            </w:pPr>
            <w:r>
              <w:rPr>
                <w:sz w:val="22"/>
                <w:lang w:eastAsia="zh-CN"/>
              </w:rPr>
              <w:t>Number of symbols</w:t>
            </w:r>
          </w:p>
        </w:tc>
        <w:tc>
          <w:tcPr>
            <w:tcW w:w="4264" w:type="dxa"/>
          </w:tcPr>
          <w:p w14:paraId="342112FC" w14:textId="22E46821" w:rsidR="00F878D7" w:rsidRDefault="00F878D7">
            <w:pPr>
              <w:cnfStyle w:val="000000000000" w:firstRow="0" w:lastRow="0" w:firstColumn="0" w:lastColumn="0" w:oddVBand="0" w:evenVBand="0" w:oddHBand="0" w:evenHBand="0" w:firstRowFirstColumn="0" w:firstRowLastColumn="0" w:lastRowFirstColumn="0" w:lastRowLastColumn="0"/>
              <w:rPr>
                <w:sz w:val="22"/>
                <w:lang w:eastAsia="zh-CN"/>
              </w:rPr>
            </w:pPr>
            <w:r>
              <w:rPr>
                <w:rFonts w:hint="eastAsia"/>
                <w:sz w:val="22"/>
                <w:lang w:eastAsia="zh-CN"/>
              </w:rPr>
              <w:t>2</w:t>
            </w:r>
          </w:p>
        </w:tc>
      </w:tr>
      <w:tr w:rsidR="00F878D7" w:rsidRPr="00F878D7" w14:paraId="44023FDD" w14:textId="77777777" w:rsidTr="00F878D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9" w:type="dxa"/>
          </w:tcPr>
          <w:p w14:paraId="28AF43A1" w14:textId="4F7F03E5" w:rsidR="00F878D7" w:rsidRPr="00F878D7" w:rsidRDefault="00F878D7">
            <w:pPr>
              <w:rPr>
                <w:sz w:val="22"/>
                <w:lang w:eastAsia="zh-CN"/>
              </w:rPr>
            </w:pPr>
            <w:r>
              <w:rPr>
                <w:rFonts w:hint="eastAsia"/>
                <w:sz w:val="22"/>
                <w:lang w:eastAsia="zh-CN"/>
              </w:rPr>
              <w:t>Carrier Frequency</w:t>
            </w:r>
          </w:p>
        </w:tc>
        <w:tc>
          <w:tcPr>
            <w:tcW w:w="4264" w:type="dxa"/>
          </w:tcPr>
          <w:p w14:paraId="66C23899" w14:textId="56C544A7" w:rsidR="00F878D7" w:rsidRPr="00F878D7" w:rsidRDefault="00F878D7">
            <w:pPr>
              <w:cnfStyle w:val="000000100000" w:firstRow="0" w:lastRow="0" w:firstColumn="0" w:lastColumn="0" w:oddVBand="0" w:evenVBand="0" w:oddHBand="1" w:evenHBand="0" w:firstRowFirstColumn="0" w:firstRowLastColumn="0" w:lastRowFirstColumn="0" w:lastRowLastColumn="0"/>
              <w:rPr>
                <w:sz w:val="22"/>
                <w:lang w:eastAsia="zh-CN"/>
              </w:rPr>
            </w:pPr>
            <w:r>
              <w:rPr>
                <w:rFonts w:hint="eastAsia"/>
                <w:sz w:val="22"/>
                <w:lang w:eastAsia="zh-CN"/>
              </w:rPr>
              <w:t>30 GHz</w:t>
            </w:r>
          </w:p>
        </w:tc>
      </w:tr>
      <w:tr w:rsidR="00F878D7" w:rsidRPr="00F878D7" w14:paraId="5CDBE082" w14:textId="77777777" w:rsidTr="00F878D7">
        <w:trPr>
          <w:jc w:val="center"/>
        </w:trPr>
        <w:tc>
          <w:tcPr>
            <w:cnfStyle w:val="001000000000" w:firstRow="0" w:lastRow="0" w:firstColumn="1" w:lastColumn="0" w:oddVBand="0" w:evenVBand="0" w:oddHBand="0" w:evenHBand="0" w:firstRowFirstColumn="0" w:firstRowLastColumn="0" w:lastRowFirstColumn="0" w:lastRowLastColumn="0"/>
            <w:tcW w:w="3049" w:type="dxa"/>
          </w:tcPr>
          <w:p w14:paraId="2558EBE9" w14:textId="68E79A0D" w:rsidR="00F878D7" w:rsidRPr="00F878D7" w:rsidRDefault="00F878D7">
            <w:pPr>
              <w:rPr>
                <w:sz w:val="22"/>
                <w:lang w:eastAsia="zh-CN"/>
              </w:rPr>
            </w:pPr>
            <w:r>
              <w:rPr>
                <w:rFonts w:hint="eastAsia"/>
                <w:sz w:val="22"/>
                <w:lang w:eastAsia="zh-CN"/>
              </w:rPr>
              <w:t>MIMO configuration</w:t>
            </w:r>
          </w:p>
        </w:tc>
        <w:tc>
          <w:tcPr>
            <w:tcW w:w="4264" w:type="dxa"/>
          </w:tcPr>
          <w:p w14:paraId="5F5F0F54" w14:textId="180DC755" w:rsidR="00F878D7" w:rsidRPr="00F878D7" w:rsidRDefault="00F878D7">
            <w:pPr>
              <w:cnfStyle w:val="000000000000" w:firstRow="0" w:lastRow="0" w:firstColumn="0" w:lastColumn="0" w:oddVBand="0" w:evenVBand="0" w:oddHBand="0" w:evenHBand="0" w:firstRowFirstColumn="0" w:firstRowLastColumn="0" w:lastRowFirstColumn="0" w:lastRowLastColumn="0"/>
              <w:rPr>
                <w:sz w:val="22"/>
                <w:lang w:eastAsia="zh-CN"/>
              </w:rPr>
            </w:pPr>
            <w:r>
              <w:rPr>
                <w:rFonts w:hint="eastAsia"/>
                <w:sz w:val="22"/>
                <w:lang w:eastAsia="zh-CN"/>
              </w:rPr>
              <w:t>1x1</w:t>
            </w:r>
          </w:p>
        </w:tc>
      </w:tr>
      <w:tr w:rsidR="00F878D7" w:rsidRPr="00F878D7" w14:paraId="1AC4DCC0" w14:textId="77777777" w:rsidTr="00F878D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9" w:type="dxa"/>
          </w:tcPr>
          <w:p w14:paraId="7A40B0A4" w14:textId="63A4BCDA" w:rsidR="00F878D7" w:rsidRPr="00F878D7" w:rsidRDefault="00F878D7">
            <w:pPr>
              <w:rPr>
                <w:sz w:val="22"/>
                <w:lang w:eastAsia="zh-CN"/>
              </w:rPr>
            </w:pPr>
            <w:r>
              <w:rPr>
                <w:rFonts w:hint="eastAsia"/>
                <w:sz w:val="22"/>
                <w:lang w:eastAsia="zh-CN"/>
              </w:rPr>
              <w:t>Channel Estimation Scheme</w:t>
            </w:r>
          </w:p>
        </w:tc>
        <w:tc>
          <w:tcPr>
            <w:tcW w:w="4264" w:type="dxa"/>
          </w:tcPr>
          <w:p w14:paraId="1EC5867B" w14:textId="41EDE125" w:rsidR="00F878D7" w:rsidRPr="00F878D7" w:rsidRDefault="00F878D7">
            <w:pPr>
              <w:cnfStyle w:val="000000100000" w:firstRow="0" w:lastRow="0" w:firstColumn="0" w:lastColumn="0" w:oddVBand="0" w:evenVBand="0" w:oddHBand="1" w:evenHBand="0" w:firstRowFirstColumn="0" w:firstRowLastColumn="0" w:lastRowFirstColumn="0" w:lastRowLastColumn="0"/>
              <w:rPr>
                <w:sz w:val="22"/>
                <w:lang w:eastAsia="zh-CN"/>
              </w:rPr>
            </w:pPr>
            <w:r>
              <w:rPr>
                <w:rFonts w:hint="eastAsia"/>
                <w:sz w:val="22"/>
                <w:lang w:eastAsia="zh-CN"/>
              </w:rPr>
              <w:t>DCT based time domain channel estimation</w:t>
            </w:r>
          </w:p>
        </w:tc>
      </w:tr>
      <w:tr w:rsidR="00F878D7" w:rsidRPr="00F878D7" w14:paraId="4684F677" w14:textId="77777777" w:rsidTr="00F878D7">
        <w:trPr>
          <w:jc w:val="center"/>
        </w:trPr>
        <w:tc>
          <w:tcPr>
            <w:cnfStyle w:val="001000000000" w:firstRow="0" w:lastRow="0" w:firstColumn="1" w:lastColumn="0" w:oddVBand="0" w:evenVBand="0" w:oddHBand="0" w:evenHBand="0" w:firstRowFirstColumn="0" w:firstRowLastColumn="0" w:lastRowFirstColumn="0" w:lastRowLastColumn="0"/>
            <w:tcW w:w="3049" w:type="dxa"/>
          </w:tcPr>
          <w:p w14:paraId="0D5570D8" w14:textId="66A3B45E" w:rsidR="00F878D7" w:rsidRPr="00F878D7" w:rsidRDefault="00F878D7">
            <w:pPr>
              <w:rPr>
                <w:sz w:val="22"/>
                <w:lang w:eastAsia="zh-CN"/>
              </w:rPr>
            </w:pPr>
            <w:r>
              <w:rPr>
                <w:rFonts w:hint="eastAsia"/>
                <w:sz w:val="22"/>
                <w:lang w:eastAsia="zh-CN"/>
              </w:rPr>
              <w:t>SNR range</w:t>
            </w:r>
          </w:p>
        </w:tc>
        <w:tc>
          <w:tcPr>
            <w:tcW w:w="4264" w:type="dxa"/>
          </w:tcPr>
          <w:p w14:paraId="21D6BFB3" w14:textId="314B7675" w:rsidR="00F878D7" w:rsidRPr="00F878D7" w:rsidRDefault="00F878D7">
            <w:pPr>
              <w:cnfStyle w:val="000000000000" w:firstRow="0" w:lastRow="0" w:firstColumn="0" w:lastColumn="0" w:oddVBand="0" w:evenVBand="0" w:oddHBand="0" w:evenHBand="0" w:firstRowFirstColumn="0" w:firstRowLastColumn="0" w:lastRowFirstColumn="0" w:lastRowLastColumn="0"/>
              <w:rPr>
                <w:sz w:val="22"/>
                <w:lang w:eastAsia="zh-CN"/>
              </w:rPr>
            </w:pPr>
            <w:r>
              <w:rPr>
                <w:rFonts w:hint="eastAsia"/>
                <w:sz w:val="22"/>
                <w:lang w:eastAsia="zh-CN"/>
              </w:rPr>
              <w:t>-10:2:20 dB</w:t>
            </w:r>
          </w:p>
        </w:tc>
      </w:tr>
      <w:tr w:rsidR="00F878D7" w:rsidRPr="00F878D7" w14:paraId="4917C659" w14:textId="77777777" w:rsidTr="00F878D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9" w:type="dxa"/>
          </w:tcPr>
          <w:p w14:paraId="75F01529" w14:textId="18261301" w:rsidR="00F878D7" w:rsidRPr="00F878D7" w:rsidRDefault="00F878D7">
            <w:pPr>
              <w:rPr>
                <w:sz w:val="22"/>
                <w:lang w:eastAsia="zh-CN"/>
              </w:rPr>
            </w:pPr>
            <w:r>
              <w:rPr>
                <w:sz w:val="22"/>
                <w:lang w:eastAsia="zh-CN"/>
              </w:rPr>
              <w:t>Channel Model</w:t>
            </w:r>
          </w:p>
        </w:tc>
        <w:tc>
          <w:tcPr>
            <w:tcW w:w="4264" w:type="dxa"/>
          </w:tcPr>
          <w:p w14:paraId="1668AF3F" w14:textId="1A29F98B" w:rsidR="00F878D7" w:rsidRPr="00F878D7" w:rsidRDefault="00F878D7">
            <w:pPr>
              <w:cnfStyle w:val="000000100000" w:firstRow="0" w:lastRow="0" w:firstColumn="0" w:lastColumn="0" w:oddVBand="0" w:evenVBand="0" w:oddHBand="1" w:evenHBand="0" w:firstRowFirstColumn="0" w:firstRowLastColumn="0" w:lastRowFirstColumn="0" w:lastRowLastColumn="0"/>
              <w:rPr>
                <w:sz w:val="22"/>
                <w:lang w:eastAsia="zh-CN"/>
              </w:rPr>
            </w:pPr>
            <w:r>
              <w:rPr>
                <w:sz w:val="22"/>
                <w:lang w:eastAsia="zh-CN"/>
              </w:rPr>
              <w:t>CDL-B</w:t>
            </w:r>
          </w:p>
        </w:tc>
      </w:tr>
    </w:tbl>
    <w:p w14:paraId="6E00AEDA" w14:textId="77777777" w:rsidR="00F878D7" w:rsidRDefault="00F878D7">
      <w:pPr>
        <w:rPr>
          <w:lang w:eastAsia="zh-CN"/>
        </w:rPr>
      </w:pPr>
    </w:p>
    <w:sectPr w:rsidR="00F878D7" w:rsidSect="00836B4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1F69F" w14:textId="77777777" w:rsidR="00173ED2" w:rsidRDefault="00173ED2">
      <w:pPr>
        <w:spacing w:after="0"/>
      </w:pPr>
      <w:r>
        <w:separator/>
      </w:r>
    </w:p>
  </w:endnote>
  <w:endnote w:type="continuationSeparator" w:id="0">
    <w:p w14:paraId="219D4C31" w14:textId="77777777" w:rsidR="00173ED2" w:rsidRDefault="00173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9F7F" w14:textId="77777777" w:rsidR="00997B78" w:rsidRDefault="00DB34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63B038" w14:textId="77777777" w:rsidR="00997B78" w:rsidRDefault="005E434D" w:rsidP="00505E39">
    <w:pPr>
      <w:pStyle w:val="Footer"/>
      <w:ind w:right="360"/>
    </w:pPr>
  </w:p>
  <w:p w14:paraId="1F6C0918" w14:textId="77777777" w:rsidR="00997B78" w:rsidRDefault="005E434D"/>
  <w:p w14:paraId="0EA5B2C4" w14:textId="77777777" w:rsidR="00997B78" w:rsidRDefault="005E434D"/>
  <w:p w14:paraId="05C7C2E7" w14:textId="77777777" w:rsidR="00997B78" w:rsidRDefault="005E434D"/>
  <w:p w14:paraId="5B8CC626" w14:textId="77777777" w:rsidR="00997B78" w:rsidRDefault="005E434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DBD4" w14:textId="77777777" w:rsidR="00997B78" w:rsidRDefault="00DB34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E434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434D">
      <w:rPr>
        <w:rStyle w:val="PageNumber"/>
      </w:rPr>
      <w:t>7</w:t>
    </w:r>
    <w:r>
      <w:rPr>
        <w:rStyle w:val="PageNumber"/>
      </w:rPr>
      <w:fldChar w:fldCharType="end"/>
    </w:r>
  </w:p>
  <w:p w14:paraId="18352E62" w14:textId="77777777" w:rsidR="00997B78" w:rsidRDefault="005E434D"/>
  <w:p w14:paraId="4B411B53" w14:textId="77777777" w:rsidR="00997B78" w:rsidRDefault="005E434D"/>
  <w:p w14:paraId="1BC2220F" w14:textId="77777777" w:rsidR="00997B78" w:rsidRDefault="005E434D"/>
  <w:p w14:paraId="01A16A4D" w14:textId="77777777" w:rsidR="00997B78" w:rsidRDefault="005E43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877C" w14:textId="77777777" w:rsidR="00173ED2" w:rsidRDefault="00173ED2">
      <w:pPr>
        <w:spacing w:after="0"/>
      </w:pPr>
      <w:r>
        <w:separator/>
      </w:r>
    </w:p>
  </w:footnote>
  <w:footnote w:type="continuationSeparator" w:id="0">
    <w:p w14:paraId="32609E89" w14:textId="77777777" w:rsidR="00173ED2" w:rsidRDefault="00173E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E7AF6" w14:textId="77777777" w:rsidR="00997B78" w:rsidRDefault="00DB3488">
    <w:r>
      <w:t xml:space="preserve">Page </w:t>
    </w:r>
    <w:r>
      <w:fldChar w:fldCharType="begin"/>
    </w:r>
    <w:r>
      <w:instrText>PAGE</w:instrText>
    </w:r>
    <w:r>
      <w:fldChar w:fldCharType="separate"/>
    </w:r>
    <w:r>
      <w:rPr>
        <w:noProof/>
      </w:rPr>
      <w:t>1</w:t>
    </w:r>
    <w:r>
      <w:fldChar w:fldCharType="end"/>
    </w:r>
  </w:p>
  <w:p w14:paraId="0EFFE039" w14:textId="77777777" w:rsidR="00997B78" w:rsidRDefault="005E434D"/>
  <w:p w14:paraId="0949AEAC" w14:textId="77777777" w:rsidR="00997B78" w:rsidRDefault="005E434D"/>
  <w:p w14:paraId="6ABEBD4C" w14:textId="77777777" w:rsidR="00997B78" w:rsidRDefault="005E434D"/>
  <w:p w14:paraId="3270EB05" w14:textId="77777777" w:rsidR="00997B78" w:rsidRDefault="005E43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F9533B"/>
    <w:multiLevelType w:val="hybridMultilevel"/>
    <w:tmpl w:val="99446C58"/>
    <w:lvl w:ilvl="0" w:tplc="FA2C167C">
      <w:start w:val="1"/>
      <w:numFmt w:val="bullet"/>
      <w:lvlText w:val="•"/>
      <w:lvlJc w:val="left"/>
      <w:pPr>
        <w:tabs>
          <w:tab w:val="num" w:pos="2520"/>
        </w:tabs>
        <w:ind w:left="2520" w:hanging="360"/>
      </w:pPr>
      <w:rPr>
        <w:rFonts w:ascii="Arial" w:hAnsi="Arial" w:hint="default"/>
      </w:rPr>
    </w:lvl>
    <w:lvl w:ilvl="1" w:tplc="0E3674FE">
      <w:start w:val="1833"/>
      <w:numFmt w:val="bullet"/>
      <w:lvlText w:val="–"/>
      <w:lvlJc w:val="left"/>
      <w:pPr>
        <w:tabs>
          <w:tab w:val="num" w:pos="3240"/>
        </w:tabs>
        <w:ind w:left="3240" w:hanging="360"/>
      </w:pPr>
      <w:rPr>
        <w:rFonts w:ascii="Arial" w:hAnsi="Arial" w:hint="default"/>
      </w:rPr>
    </w:lvl>
    <w:lvl w:ilvl="2" w:tplc="C4903A82" w:tentative="1">
      <w:start w:val="1"/>
      <w:numFmt w:val="bullet"/>
      <w:lvlText w:val="•"/>
      <w:lvlJc w:val="left"/>
      <w:pPr>
        <w:tabs>
          <w:tab w:val="num" w:pos="3960"/>
        </w:tabs>
        <w:ind w:left="3960" w:hanging="360"/>
      </w:pPr>
      <w:rPr>
        <w:rFonts w:ascii="Arial" w:hAnsi="Arial" w:hint="default"/>
      </w:rPr>
    </w:lvl>
    <w:lvl w:ilvl="3" w:tplc="06265950" w:tentative="1">
      <w:start w:val="1"/>
      <w:numFmt w:val="bullet"/>
      <w:lvlText w:val="•"/>
      <w:lvlJc w:val="left"/>
      <w:pPr>
        <w:tabs>
          <w:tab w:val="num" w:pos="4680"/>
        </w:tabs>
        <w:ind w:left="4680" w:hanging="360"/>
      </w:pPr>
      <w:rPr>
        <w:rFonts w:ascii="Arial" w:hAnsi="Arial" w:hint="default"/>
      </w:rPr>
    </w:lvl>
    <w:lvl w:ilvl="4" w:tplc="CDDCF638" w:tentative="1">
      <w:start w:val="1"/>
      <w:numFmt w:val="bullet"/>
      <w:lvlText w:val="•"/>
      <w:lvlJc w:val="left"/>
      <w:pPr>
        <w:tabs>
          <w:tab w:val="num" w:pos="5400"/>
        </w:tabs>
        <w:ind w:left="5400" w:hanging="360"/>
      </w:pPr>
      <w:rPr>
        <w:rFonts w:ascii="Arial" w:hAnsi="Arial" w:hint="default"/>
      </w:rPr>
    </w:lvl>
    <w:lvl w:ilvl="5" w:tplc="5D7854E4" w:tentative="1">
      <w:start w:val="1"/>
      <w:numFmt w:val="bullet"/>
      <w:lvlText w:val="•"/>
      <w:lvlJc w:val="left"/>
      <w:pPr>
        <w:tabs>
          <w:tab w:val="num" w:pos="6120"/>
        </w:tabs>
        <w:ind w:left="6120" w:hanging="360"/>
      </w:pPr>
      <w:rPr>
        <w:rFonts w:ascii="Arial" w:hAnsi="Arial" w:hint="default"/>
      </w:rPr>
    </w:lvl>
    <w:lvl w:ilvl="6" w:tplc="13FC28A2" w:tentative="1">
      <w:start w:val="1"/>
      <w:numFmt w:val="bullet"/>
      <w:lvlText w:val="•"/>
      <w:lvlJc w:val="left"/>
      <w:pPr>
        <w:tabs>
          <w:tab w:val="num" w:pos="6840"/>
        </w:tabs>
        <w:ind w:left="6840" w:hanging="360"/>
      </w:pPr>
      <w:rPr>
        <w:rFonts w:ascii="Arial" w:hAnsi="Arial" w:hint="default"/>
      </w:rPr>
    </w:lvl>
    <w:lvl w:ilvl="7" w:tplc="4DBC7A72" w:tentative="1">
      <w:start w:val="1"/>
      <w:numFmt w:val="bullet"/>
      <w:lvlText w:val="•"/>
      <w:lvlJc w:val="left"/>
      <w:pPr>
        <w:tabs>
          <w:tab w:val="num" w:pos="7560"/>
        </w:tabs>
        <w:ind w:left="7560" w:hanging="360"/>
      </w:pPr>
      <w:rPr>
        <w:rFonts w:ascii="Arial" w:hAnsi="Arial" w:hint="default"/>
      </w:rPr>
    </w:lvl>
    <w:lvl w:ilvl="8" w:tplc="E3DC1258" w:tentative="1">
      <w:start w:val="1"/>
      <w:numFmt w:val="bullet"/>
      <w:lvlText w:val="•"/>
      <w:lvlJc w:val="left"/>
      <w:pPr>
        <w:tabs>
          <w:tab w:val="num" w:pos="8280"/>
        </w:tabs>
        <w:ind w:left="8280" w:hanging="360"/>
      </w:pPr>
      <w:rPr>
        <w:rFonts w:ascii="Arial" w:hAnsi="Arial" w:hint="default"/>
      </w:rPr>
    </w:lvl>
  </w:abstractNum>
  <w:abstractNum w:abstractNumId="1" w15:restartNumberingAfterBreak="0">
    <w:nsid w:val="16BA2325"/>
    <w:multiLevelType w:val="hybridMultilevel"/>
    <w:tmpl w:val="EECA525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83943EA"/>
    <w:multiLevelType w:val="hybridMultilevel"/>
    <w:tmpl w:val="6494DF8E"/>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7E39E3"/>
    <w:multiLevelType w:val="hybridMultilevel"/>
    <w:tmpl w:val="F5A20FB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9D065C3"/>
    <w:multiLevelType w:val="hybridMultilevel"/>
    <w:tmpl w:val="713C6EC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DAF6567"/>
    <w:multiLevelType w:val="hybridMultilevel"/>
    <w:tmpl w:val="CA001D42"/>
    <w:lvl w:ilvl="0" w:tplc="F6526438">
      <w:start w:val="1"/>
      <w:numFmt w:val="bullet"/>
      <w:lvlText w:val="•"/>
      <w:lvlJc w:val="left"/>
      <w:pPr>
        <w:tabs>
          <w:tab w:val="num" w:pos="720"/>
        </w:tabs>
        <w:ind w:left="720" w:hanging="360"/>
      </w:pPr>
      <w:rPr>
        <w:rFonts w:ascii="Arial" w:hAnsi="Arial" w:hint="default"/>
      </w:rPr>
    </w:lvl>
    <w:lvl w:ilvl="1" w:tplc="43AC7E54">
      <w:start w:val="1441"/>
      <w:numFmt w:val="bullet"/>
      <w:lvlText w:val="–"/>
      <w:lvlJc w:val="left"/>
      <w:pPr>
        <w:tabs>
          <w:tab w:val="num" w:pos="1440"/>
        </w:tabs>
        <w:ind w:left="1440" w:hanging="360"/>
      </w:pPr>
      <w:rPr>
        <w:rFonts w:ascii="Arial" w:hAnsi="Arial" w:hint="default"/>
      </w:rPr>
    </w:lvl>
    <w:lvl w:ilvl="2" w:tplc="BA62D1AC">
      <w:start w:val="1441"/>
      <w:numFmt w:val="bullet"/>
      <w:lvlText w:val="•"/>
      <w:lvlJc w:val="left"/>
      <w:pPr>
        <w:tabs>
          <w:tab w:val="num" w:pos="2160"/>
        </w:tabs>
        <w:ind w:left="2160" w:hanging="360"/>
      </w:pPr>
      <w:rPr>
        <w:rFonts w:ascii="Arial" w:hAnsi="Arial" w:hint="default"/>
      </w:rPr>
    </w:lvl>
    <w:lvl w:ilvl="3" w:tplc="7194C684" w:tentative="1">
      <w:start w:val="1"/>
      <w:numFmt w:val="bullet"/>
      <w:lvlText w:val="•"/>
      <w:lvlJc w:val="left"/>
      <w:pPr>
        <w:tabs>
          <w:tab w:val="num" w:pos="2880"/>
        </w:tabs>
        <w:ind w:left="2880" w:hanging="360"/>
      </w:pPr>
      <w:rPr>
        <w:rFonts w:ascii="Arial" w:hAnsi="Arial" w:hint="default"/>
      </w:rPr>
    </w:lvl>
    <w:lvl w:ilvl="4" w:tplc="61DCA4A4" w:tentative="1">
      <w:start w:val="1"/>
      <w:numFmt w:val="bullet"/>
      <w:lvlText w:val="•"/>
      <w:lvlJc w:val="left"/>
      <w:pPr>
        <w:tabs>
          <w:tab w:val="num" w:pos="3600"/>
        </w:tabs>
        <w:ind w:left="3600" w:hanging="360"/>
      </w:pPr>
      <w:rPr>
        <w:rFonts w:ascii="Arial" w:hAnsi="Arial" w:hint="default"/>
      </w:rPr>
    </w:lvl>
    <w:lvl w:ilvl="5" w:tplc="ACF25514" w:tentative="1">
      <w:start w:val="1"/>
      <w:numFmt w:val="bullet"/>
      <w:lvlText w:val="•"/>
      <w:lvlJc w:val="left"/>
      <w:pPr>
        <w:tabs>
          <w:tab w:val="num" w:pos="4320"/>
        </w:tabs>
        <w:ind w:left="4320" w:hanging="360"/>
      </w:pPr>
      <w:rPr>
        <w:rFonts w:ascii="Arial" w:hAnsi="Arial" w:hint="default"/>
      </w:rPr>
    </w:lvl>
    <w:lvl w:ilvl="6" w:tplc="783E5BC0" w:tentative="1">
      <w:start w:val="1"/>
      <w:numFmt w:val="bullet"/>
      <w:lvlText w:val="•"/>
      <w:lvlJc w:val="left"/>
      <w:pPr>
        <w:tabs>
          <w:tab w:val="num" w:pos="5040"/>
        </w:tabs>
        <w:ind w:left="5040" w:hanging="360"/>
      </w:pPr>
      <w:rPr>
        <w:rFonts w:ascii="Arial" w:hAnsi="Arial" w:hint="default"/>
      </w:rPr>
    </w:lvl>
    <w:lvl w:ilvl="7" w:tplc="71262972" w:tentative="1">
      <w:start w:val="1"/>
      <w:numFmt w:val="bullet"/>
      <w:lvlText w:val="•"/>
      <w:lvlJc w:val="left"/>
      <w:pPr>
        <w:tabs>
          <w:tab w:val="num" w:pos="5760"/>
        </w:tabs>
        <w:ind w:left="5760" w:hanging="360"/>
      </w:pPr>
      <w:rPr>
        <w:rFonts w:ascii="Arial" w:hAnsi="Arial" w:hint="default"/>
      </w:rPr>
    </w:lvl>
    <w:lvl w:ilvl="8" w:tplc="56BC04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FB472E4"/>
    <w:multiLevelType w:val="hybridMultilevel"/>
    <w:tmpl w:val="DD48B60C"/>
    <w:lvl w:ilvl="0" w:tplc="9B22E018">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1C0C1C"/>
    <w:multiLevelType w:val="hybridMultilevel"/>
    <w:tmpl w:val="66B80B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B11FF4"/>
    <w:multiLevelType w:val="hybridMultilevel"/>
    <w:tmpl w:val="02001132"/>
    <w:lvl w:ilvl="0" w:tplc="F6DE3358">
      <w:numFmt w:val="bullet"/>
      <w:lvlText w:val="-"/>
      <w:lvlJc w:val="left"/>
      <w:pPr>
        <w:ind w:left="708" w:hanging="420"/>
      </w:pPr>
      <w:rPr>
        <w:rFonts w:ascii="Times New Roman" w:eastAsia="MS Mincho"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61B11F46"/>
    <w:multiLevelType w:val="hybridMultilevel"/>
    <w:tmpl w:val="E8662D76"/>
    <w:lvl w:ilvl="0" w:tplc="4E50D2F6">
      <w:start w:val="1"/>
      <w:numFmt w:val="bullet"/>
      <w:lvlText w:val="•"/>
      <w:lvlJc w:val="left"/>
      <w:pPr>
        <w:tabs>
          <w:tab w:val="num" w:pos="720"/>
        </w:tabs>
        <w:ind w:left="720" w:hanging="360"/>
      </w:pPr>
      <w:rPr>
        <w:rFonts w:ascii="Arial" w:hAnsi="Arial" w:hint="default"/>
      </w:rPr>
    </w:lvl>
    <w:lvl w:ilvl="1" w:tplc="DD9E8122">
      <w:start w:val="157"/>
      <w:numFmt w:val="bullet"/>
      <w:lvlText w:val="•"/>
      <w:lvlJc w:val="left"/>
      <w:pPr>
        <w:tabs>
          <w:tab w:val="num" w:pos="1440"/>
        </w:tabs>
        <w:ind w:left="1440" w:hanging="360"/>
      </w:pPr>
      <w:rPr>
        <w:rFonts w:ascii="Arial" w:hAnsi="Arial" w:hint="default"/>
      </w:rPr>
    </w:lvl>
    <w:lvl w:ilvl="2" w:tplc="9B48B04A">
      <w:start w:val="157"/>
      <w:numFmt w:val="bullet"/>
      <w:lvlText w:val="•"/>
      <w:lvlJc w:val="left"/>
      <w:pPr>
        <w:tabs>
          <w:tab w:val="num" w:pos="2160"/>
        </w:tabs>
        <w:ind w:left="2160" w:hanging="360"/>
      </w:pPr>
      <w:rPr>
        <w:rFonts w:ascii="Arial" w:hAnsi="Arial"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830E2F"/>
    <w:multiLevelType w:val="hybridMultilevel"/>
    <w:tmpl w:val="A3D0EF3A"/>
    <w:lvl w:ilvl="0" w:tplc="2E722F18">
      <w:start w:val="1"/>
      <w:numFmt w:val="bullet"/>
      <w:lvlText w:val="•"/>
      <w:lvlJc w:val="left"/>
      <w:pPr>
        <w:tabs>
          <w:tab w:val="num" w:pos="720"/>
        </w:tabs>
        <w:ind w:left="720" w:hanging="360"/>
      </w:pPr>
      <w:rPr>
        <w:rFonts w:ascii="Arial" w:hAnsi="Arial" w:hint="default"/>
      </w:rPr>
    </w:lvl>
    <w:lvl w:ilvl="1" w:tplc="FCA0468E" w:tentative="1">
      <w:start w:val="1"/>
      <w:numFmt w:val="bullet"/>
      <w:lvlText w:val="•"/>
      <w:lvlJc w:val="left"/>
      <w:pPr>
        <w:tabs>
          <w:tab w:val="num" w:pos="1440"/>
        </w:tabs>
        <w:ind w:left="1440" w:hanging="360"/>
      </w:pPr>
      <w:rPr>
        <w:rFonts w:ascii="Arial" w:hAnsi="Arial" w:hint="default"/>
      </w:rPr>
    </w:lvl>
    <w:lvl w:ilvl="2" w:tplc="10FCE0BC" w:tentative="1">
      <w:start w:val="1"/>
      <w:numFmt w:val="bullet"/>
      <w:lvlText w:val="•"/>
      <w:lvlJc w:val="left"/>
      <w:pPr>
        <w:tabs>
          <w:tab w:val="num" w:pos="2160"/>
        </w:tabs>
        <w:ind w:left="2160" w:hanging="360"/>
      </w:pPr>
      <w:rPr>
        <w:rFonts w:ascii="Arial" w:hAnsi="Arial" w:hint="default"/>
      </w:rPr>
    </w:lvl>
    <w:lvl w:ilvl="3" w:tplc="4430420C" w:tentative="1">
      <w:start w:val="1"/>
      <w:numFmt w:val="bullet"/>
      <w:lvlText w:val="•"/>
      <w:lvlJc w:val="left"/>
      <w:pPr>
        <w:tabs>
          <w:tab w:val="num" w:pos="2880"/>
        </w:tabs>
        <w:ind w:left="2880" w:hanging="360"/>
      </w:pPr>
      <w:rPr>
        <w:rFonts w:ascii="Arial" w:hAnsi="Arial" w:hint="default"/>
      </w:rPr>
    </w:lvl>
    <w:lvl w:ilvl="4" w:tplc="4BFC9054" w:tentative="1">
      <w:start w:val="1"/>
      <w:numFmt w:val="bullet"/>
      <w:lvlText w:val="•"/>
      <w:lvlJc w:val="left"/>
      <w:pPr>
        <w:tabs>
          <w:tab w:val="num" w:pos="3600"/>
        </w:tabs>
        <w:ind w:left="3600" w:hanging="360"/>
      </w:pPr>
      <w:rPr>
        <w:rFonts w:ascii="Arial" w:hAnsi="Arial" w:hint="default"/>
      </w:rPr>
    </w:lvl>
    <w:lvl w:ilvl="5" w:tplc="71B25798" w:tentative="1">
      <w:start w:val="1"/>
      <w:numFmt w:val="bullet"/>
      <w:lvlText w:val="•"/>
      <w:lvlJc w:val="left"/>
      <w:pPr>
        <w:tabs>
          <w:tab w:val="num" w:pos="4320"/>
        </w:tabs>
        <w:ind w:left="4320" w:hanging="360"/>
      </w:pPr>
      <w:rPr>
        <w:rFonts w:ascii="Arial" w:hAnsi="Arial" w:hint="default"/>
      </w:rPr>
    </w:lvl>
    <w:lvl w:ilvl="6" w:tplc="FD0E8E08" w:tentative="1">
      <w:start w:val="1"/>
      <w:numFmt w:val="bullet"/>
      <w:lvlText w:val="•"/>
      <w:lvlJc w:val="left"/>
      <w:pPr>
        <w:tabs>
          <w:tab w:val="num" w:pos="5040"/>
        </w:tabs>
        <w:ind w:left="5040" w:hanging="360"/>
      </w:pPr>
      <w:rPr>
        <w:rFonts w:ascii="Arial" w:hAnsi="Arial" w:hint="default"/>
      </w:rPr>
    </w:lvl>
    <w:lvl w:ilvl="7" w:tplc="2AFA0CA6" w:tentative="1">
      <w:start w:val="1"/>
      <w:numFmt w:val="bullet"/>
      <w:lvlText w:val="•"/>
      <w:lvlJc w:val="left"/>
      <w:pPr>
        <w:tabs>
          <w:tab w:val="num" w:pos="5760"/>
        </w:tabs>
        <w:ind w:left="5760" w:hanging="360"/>
      </w:pPr>
      <w:rPr>
        <w:rFonts w:ascii="Arial" w:hAnsi="Arial" w:hint="default"/>
      </w:rPr>
    </w:lvl>
    <w:lvl w:ilvl="8" w:tplc="9C04E6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5A29E3"/>
    <w:multiLevelType w:val="hybridMultilevel"/>
    <w:tmpl w:val="330A5516"/>
    <w:lvl w:ilvl="0" w:tplc="940C3666">
      <w:start w:val="1"/>
      <w:numFmt w:val="bullet"/>
      <w:lvlText w:val="•"/>
      <w:lvlJc w:val="left"/>
      <w:pPr>
        <w:tabs>
          <w:tab w:val="num" w:pos="720"/>
        </w:tabs>
        <w:ind w:left="720" w:hanging="360"/>
      </w:pPr>
      <w:rPr>
        <w:rFonts w:ascii="Times New Roman" w:hAnsi="Times New Roman" w:hint="default"/>
      </w:rPr>
    </w:lvl>
    <w:lvl w:ilvl="1" w:tplc="6A7EBB6A">
      <w:start w:val="585"/>
      <w:numFmt w:val="bullet"/>
      <w:lvlText w:val="–"/>
      <w:lvlJc w:val="left"/>
      <w:pPr>
        <w:tabs>
          <w:tab w:val="num" w:pos="1440"/>
        </w:tabs>
        <w:ind w:left="1440" w:hanging="360"/>
      </w:pPr>
      <w:rPr>
        <w:rFonts w:ascii="Times New Roman" w:hAnsi="Times New Roman" w:hint="default"/>
      </w:rPr>
    </w:lvl>
    <w:lvl w:ilvl="2" w:tplc="52D88C68">
      <w:start w:val="585"/>
      <w:numFmt w:val="bullet"/>
      <w:lvlText w:val="–"/>
      <w:lvlJc w:val="left"/>
      <w:pPr>
        <w:tabs>
          <w:tab w:val="num" w:pos="2160"/>
        </w:tabs>
        <w:ind w:left="2160" w:hanging="360"/>
      </w:pPr>
      <w:rPr>
        <w:rFonts w:ascii="Times New Roman" w:hAnsi="Times New Roman" w:hint="default"/>
      </w:rPr>
    </w:lvl>
    <w:lvl w:ilvl="3" w:tplc="E12CDA72">
      <w:start w:val="585"/>
      <w:numFmt w:val="bullet"/>
      <w:lvlText w:val="–"/>
      <w:lvlJc w:val="left"/>
      <w:pPr>
        <w:tabs>
          <w:tab w:val="num" w:pos="2880"/>
        </w:tabs>
        <w:ind w:left="2880" w:hanging="360"/>
      </w:pPr>
      <w:rPr>
        <w:rFonts w:ascii="Times New Roman" w:hAnsi="Times New Roman" w:hint="default"/>
      </w:rPr>
    </w:lvl>
    <w:lvl w:ilvl="4" w:tplc="E5603C5C" w:tentative="1">
      <w:start w:val="1"/>
      <w:numFmt w:val="bullet"/>
      <w:lvlText w:val="•"/>
      <w:lvlJc w:val="left"/>
      <w:pPr>
        <w:tabs>
          <w:tab w:val="num" w:pos="3600"/>
        </w:tabs>
        <w:ind w:left="3600" w:hanging="360"/>
      </w:pPr>
      <w:rPr>
        <w:rFonts w:ascii="Times New Roman" w:hAnsi="Times New Roman" w:hint="default"/>
      </w:rPr>
    </w:lvl>
    <w:lvl w:ilvl="5" w:tplc="FE04966C" w:tentative="1">
      <w:start w:val="1"/>
      <w:numFmt w:val="bullet"/>
      <w:lvlText w:val="•"/>
      <w:lvlJc w:val="left"/>
      <w:pPr>
        <w:tabs>
          <w:tab w:val="num" w:pos="4320"/>
        </w:tabs>
        <w:ind w:left="4320" w:hanging="360"/>
      </w:pPr>
      <w:rPr>
        <w:rFonts w:ascii="Times New Roman" w:hAnsi="Times New Roman" w:hint="default"/>
      </w:rPr>
    </w:lvl>
    <w:lvl w:ilvl="6" w:tplc="11D6B9CE" w:tentative="1">
      <w:start w:val="1"/>
      <w:numFmt w:val="bullet"/>
      <w:lvlText w:val="•"/>
      <w:lvlJc w:val="left"/>
      <w:pPr>
        <w:tabs>
          <w:tab w:val="num" w:pos="5040"/>
        </w:tabs>
        <w:ind w:left="5040" w:hanging="360"/>
      </w:pPr>
      <w:rPr>
        <w:rFonts w:ascii="Times New Roman" w:hAnsi="Times New Roman" w:hint="default"/>
      </w:rPr>
    </w:lvl>
    <w:lvl w:ilvl="7" w:tplc="CB60DB92" w:tentative="1">
      <w:start w:val="1"/>
      <w:numFmt w:val="bullet"/>
      <w:lvlText w:val="•"/>
      <w:lvlJc w:val="left"/>
      <w:pPr>
        <w:tabs>
          <w:tab w:val="num" w:pos="5760"/>
        </w:tabs>
        <w:ind w:left="5760" w:hanging="360"/>
      </w:pPr>
      <w:rPr>
        <w:rFonts w:ascii="Times New Roman" w:hAnsi="Times New Roman" w:hint="default"/>
      </w:rPr>
    </w:lvl>
    <w:lvl w:ilvl="8" w:tplc="E8467520"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2"/>
  </w:num>
  <w:num w:numId="3">
    <w:abstractNumId w:val="10"/>
  </w:num>
  <w:num w:numId="4">
    <w:abstractNumId w:val="16"/>
  </w:num>
  <w:num w:numId="5">
    <w:abstractNumId w:val="1"/>
  </w:num>
  <w:num w:numId="6">
    <w:abstractNumId w:val="4"/>
  </w:num>
  <w:num w:numId="7">
    <w:abstractNumId w:val="5"/>
  </w:num>
  <w:num w:numId="8">
    <w:abstractNumId w:val="7"/>
  </w:num>
  <w:num w:numId="9">
    <w:abstractNumId w:val="14"/>
  </w:num>
  <w:num w:numId="10">
    <w:abstractNumId w:val="6"/>
  </w:num>
  <w:num w:numId="11">
    <w:abstractNumId w:val="15"/>
  </w:num>
  <w:num w:numId="12">
    <w:abstractNumId w:val="12"/>
  </w:num>
  <w:num w:numId="13">
    <w:abstractNumId w:val="9"/>
  </w:num>
  <w:num w:numId="14">
    <w:abstractNumId w:val="0"/>
  </w:num>
  <w:num w:numId="15">
    <w:abstractNumId w:val="13"/>
  </w:num>
  <w:num w:numId="16">
    <w:abstractNumId w:val="8"/>
  </w:num>
  <w:num w:numId="17">
    <w:abstractNumId w:val="1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98"/>
    <w:rsid w:val="00054971"/>
    <w:rsid w:val="00057B9D"/>
    <w:rsid w:val="000A2847"/>
    <w:rsid w:val="00173ED2"/>
    <w:rsid w:val="001D611A"/>
    <w:rsid w:val="002215FA"/>
    <w:rsid w:val="00246F0A"/>
    <w:rsid w:val="002C2616"/>
    <w:rsid w:val="00312351"/>
    <w:rsid w:val="0031546C"/>
    <w:rsid w:val="0034662C"/>
    <w:rsid w:val="0036658A"/>
    <w:rsid w:val="003D005A"/>
    <w:rsid w:val="003D1000"/>
    <w:rsid w:val="00453DBB"/>
    <w:rsid w:val="0049340A"/>
    <w:rsid w:val="004C4A98"/>
    <w:rsid w:val="00563CAD"/>
    <w:rsid w:val="00575B91"/>
    <w:rsid w:val="005E434D"/>
    <w:rsid w:val="005F735B"/>
    <w:rsid w:val="00625772"/>
    <w:rsid w:val="007604BE"/>
    <w:rsid w:val="007653F4"/>
    <w:rsid w:val="008051DE"/>
    <w:rsid w:val="00836B4F"/>
    <w:rsid w:val="008754B0"/>
    <w:rsid w:val="00886C64"/>
    <w:rsid w:val="009E519C"/>
    <w:rsid w:val="00A47F98"/>
    <w:rsid w:val="00A64473"/>
    <w:rsid w:val="00B02EE7"/>
    <w:rsid w:val="00B45C0E"/>
    <w:rsid w:val="00C00FB9"/>
    <w:rsid w:val="00C54136"/>
    <w:rsid w:val="00CE4156"/>
    <w:rsid w:val="00D012BA"/>
    <w:rsid w:val="00D0697B"/>
    <w:rsid w:val="00D36199"/>
    <w:rsid w:val="00D555BE"/>
    <w:rsid w:val="00D67D59"/>
    <w:rsid w:val="00DA7CEE"/>
    <w:rsid w:val="00DB3488"/>
    <w:rsid w:val="00E42F76"/>
    <w:rsid w:val="00E45206"/>
    <w:rsid w:val="00E55947"/>
    <w:rsid w:val="00F87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841BEDE"/>
  <w15:chartTrackingRefBased/>
  <w15:docId w15:val="{2B2E525E-EC8A-4202-9315-50C80814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4B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Heading1">
    <w:name w:val="heading 1"/>
    <w:next w:val="Normal"/>
    <w:link w:val="Heading1Char1"/>
    <w:qFormat/>
    <w:rsid w:val="00A47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C261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47F98"/>
    <w:rPr>
      <w:rFonts w:ascii="Times New Roman" w:eastAsia="宋体" w:hAnsi="Times New Roman" w:cs="Times New Roman"/>
      <w:b/>
      <w:bCs/>
      <w:kern w:val="44"/>
      <w:sz w:val="44"/>
      <w:szCs w:val="44"/>
      <w:lang w:val="en-GB" w:eastAsia="en-US"/>
    </w:rPr>
  </w:style>
  <w:style w:type="paragraph" w:styleId="Footer">
    <w:name w:val="footer"/>
    <w:basedOn w:val="Header"/>
    <w:link w:val="FooterChar"/>
    <w:uiPriority w:val="99"/>
    <w:rsid w:val="00A47F98"/>
    <w:pPr>
      <w:widowControl w:val="0"/>
      <w:pBdr>
        <w:bottom w:val="none" w:sz="0" w:space="0" w:color="auto"/>
      </w:pBdr>
      <w:tabs>
        <w:tab w:val="clear" w:pos="4153"/>
        <w:tab w:val="clear" w:pos="8306"/>
      </w:tabs>
      <w:snapToGrid/>
      <w:spacing w:after="0"/>
    </w:pPr>
    <w:rPr>
      <w:rFonts w:ascii="Arial" w:hAnsi="Arial"/>
      <w:b/>
      <w:i/>
      <w:noProof/>
      <w:szCs w:val="20"/>
      <w:lang w:val="x-none" w:eastAsia="x-none"/>
    </w:rPr>
  </w:style>
  <w:style w:type="character" w:customStyle="1" w:styleId="FooterChar">
    <w:name w:val="Footer Char"/>
    <w:basedOn w:val="DefaultParagraphFont"/>
    <w:link w:val="Footer"/>
    <w:uiPriority w:val="99"/>
    <w:rsid w:val="00A47F98"/>
    <w:rPr>
      <w:rFonts w:ascii="Arial" w:eastAsia="宋体" w:hAnsi="Arial" w:cs="Times New Roman"/>
      <w:b/>
      <w:i/>
      <w:noProof/>
      <w:kern w:val="0"/>
      <w:sz w:val="18"/>
      <w:szCs w:val="20"/>
      <w:lang w:val="x-none" w:eastAsia="x-none"/>
    </w:rPr>
  </w:style>
  <w:style w:type="character" w:styleId="PageNumber">
    <w:name w:val="page number"/>
    <w:basedOn w:val="DefaultParagraphFont"/>
    <w:rsid w:val="00A47F98"/>
  </w:style>
  <w:style w:type="character" w:customStyle="1" w:styleId="Heading1Char1">
    <w:name w:val="Heading 1 Char1"/>
    <w:link w:val="Heading1"/>
    <w:rsid w:val="00A47F98"/>
    <w:rPr>
      <w:rFonts w:ascii="Arial" w:eastAsia="宋体" w:hAnsi="Arial" w:cs="Times New Roman"/>
      <w:kern w:val="0"/>
      <w:sz w:val="36"/>
      <w:szCs w:val="20"/>
      <w:lang w:val="en-GB" w:eastAsia="en-US"/>
    </w:rPr>
  </w:style>
  <w:style w:type="paragraph" w:styleId="Header">
    <w:name w:val="header"/>
    <w:basedOn w:val="Normal"/>
    <w:link w:val="HeaderChar"/>
    <w:uiPriority w:val="99"/>
    <w:semiHidden/>
    <w:unhideWhenUsed/>
    <w:rsid w:val="00A47F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A47F98"/>
    <w:rPr>
      <w:rFonts w:ascii="Times New Roman"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02E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EE7"/>
    <w:rPr>
      <w:rFonts w:ascii="Segoe UI" w:eastAsia="宋体" w:hAnsi="Segoe UI" w:cs="Segoe UI"/>
      <w:kern w:val="0"/>
      <w:sz w:val="18"/>
      <w:szCs w:val="18"/>
      <w:lang w:val="en-GB" w:eastAsia="en-US"/>
    </w:rPr>
  </w:style>
  <w:style w:type="character" w:styleId="CommentReference">
    <w:name w:val="annotation reference"/>
    <w:basedOn w:val="DefaultParagraphFont"/>
    <w:uiPriority w:val="99"/>
    <w:semiHidden/>
    <w:unhideWhenUsed/>
    <w:rsid w:val="00B02EE7"/>
    <w:rPr>
      <w:sz w:val="16"/>
      <w:szCs w:val="16"/>
    </w:rPr>
  </w:style>
  <w:style w:type="paragraph" w:styleId="CommentText">
    <w:name w:val="annotation text"/>
    <w:basedOn w:val="Normal"/>
    <w:link w:val="CommentTextChar"/>
    <w:uiPriority w:val="99"/>
    <w:semiHidden/>
    <w:unhideWhenUsed/>
    <w:rsid w:val="00B02EE7"/>
  </w:style>
  <w:style w:type="character" w:customStyle="1" w:styleId="CommentTextChar">
    <w:name w:val="Comment Text Char"/>
    <w:basedOn w:val="DefaultParagraphFont"/>
    <w:link w:val="CommentText"/>
    <w:uiPriority w:val="99"/>
    <w:semiHidden/>
    <w:rsid w:val="00B02EE7"/>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02EE7"/>
    <w:rPr>
      <w:b/>
      <w:bCs/>
    </w:rPr>
  </w:style>
  <w:style w:type="character" w:customStyle="1" w:styleId="CommentSubjectChar">
    <w:name w:val="Comment Subject Char"/>
    <w:basedOn w:val="CommentTextChar"/>
    <w:link w:val="CommentSubject"/>
    <w:uiPriority w:val="99"/>
    <w:semiHidden/>
    <w:rsid w:val="00B02EE7"/>
    <w:rPr>
      <w:rFonts w:ascii="Times New Roman" w:eastAsia="宋体" w:hAnsi="Times New Roman" w:cs="Times New Roman"/>
      <w:b/>
      <w:bCs/>
      <w:kern w:val="0"/>
      <w:sz w:val="20"/>
      <w:szCs w:val="20"/>
      <w:lang w:val="en-GB" w:eastAsia="en-US"/>
    </w:rPr>
  </w:style>
  <w:style w:type="paragraph" w:styleId="ListParagraph">
    <w:name w:val="List Paragraph"/>
    <w:basedOn w:val="Normal"/>
    <w:uiPriority w:val="34"/>
    <w:qFormat/>
    <w:rsid w:val="00054971"/>
    <w:pPr>
      <w:ind w:firstLineChars="200" w:firstLine="420"/>
    </w:pPr>
  </w:style>
  <w:style w:type="character" w:styleId="Hyperlink">
    <w:name w:val="Hyperlink"/>
    <w:uiPriority w:val="99"/>
    <w:rsid w:val="00D67D59"/>
    <w:rPr>
      <w:color w:val="0000FF"/>
      <w:u w:val="single"/>
    </w:rPr>
  </w:style>
  <w:style w:type="table" w:styleId="TableGrid">
    <w:name w:val="Table Grid"/>
    <w:basedOn w:val="TableNormal"/>
    <w:uiPriority w:val="39"/>
    <w:rsid w:val="00F87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2-Accent3">
    <w:name w:val="List Table 2 Accent 3"/>
    <w:basedOn w:val="TableNormal"/>
    <w:uiPriority w:val="47"/>
    <w:rsid w:val="00F878D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1">
    <w:name w:val="List Table 2 Accent 1"/>
    <w:basedOn w:val="TableNormal"/>
    <w:uiPriority w:val="47"/>
    <w:rsid w:val="00F878D7"/>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2-Accent5">
    <w:name w:val="List Table 2 Accent 5"/>
    <w:basedOn w:val="TableNormal"/>
    <w:uiPriority w:val="47"/>
    <w:rsid w:val="00F878D7"/>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2Char">
    <w:name w:val="Heading 2 Char"/>
    <w:basedOn w:val="DefaultParagraphFont"/>
    <w:link w:val="Heading2"/>
    <w:uiPriority w:val="9"/>
    <w:rsid w:val="002C2616"/>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Documents\Standards\3GPP%20Standards\Meeting%20Documents\TSGR1_88b\R1-1706800.zip"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yzha147\Desktop\RAN1%2089\R1-1703949.zip" TargetMode="External"/><Relationship Id="rId12" Type="http://schemas.openxmlformats.org/officeDocument/2006/relationships/footer" Target="footer1.xml"/><Relationship Id="rId17"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1957</Words>
  <Characters>9515</Characters>
  <Application>Microsoft Office Word</Application>
  <DocSecurity>0</DocSecurity>
  <Lines>328</Lines>
  <Paragraphs>152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CTPClassification=CTP_PUBLIC:VisualMarkings=</cp:keywords>
  <dc:description/>
  <cp:lastModifiedBy>Zhang, Yushu</cp:lastModifiedBy>
  <cp:revision>2</cp:revision>
  <dcterms:created xsi:type="dcterms:W3CDTF">2017-05-03T01:54:00Z</dcterms:created>
  <dcterms:modified xsi:type="dcterms:W3CDTF">2017-05-03T01:54:00Z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3b679d53-b9a3-45a9-add9-33cfcb32425e</vt:lpwstr>
  </property>
  <property fmtid="{D5CDD505-2E9C-101B-9397-08002B2CF9AE}" pid="3" name="CTP_TimeStamp">
    <vt:lpwstr>2017-04-26 02:50:49Z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